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DAD0" w14:textId="65E69EF0" w:rsidR="00830C68" w:rsidRPr="00163ED6" w:rsidRDefault="00E33CE3" w:rsidP="00163ED6">
      <w:pPr>
        <w:pStyle w:val="Dostpno"/>
      </w:pPr>
      <w:r w:rsidRPr="00163ED6">
        <mc:AlternateContent>
          <mc:Choice Requires="wps">
            <w:drawing>
              <wp:anchor distT="0" distB="0" distL="114300" distR="114300" simplePos="0" relativeHeight="251657728" behindDoc="0" locked="0" layoutInCell="1" allowOverlap="1" wp14:anchorId="5473EDCD" wp14:editId="44EDD2A1">
                <wp:simplePos x="0" y="0"/>
                <wp:positionH relativeFrom="column">
                  <wp:posOffset>2113278</wp:posOffset>
                </wp:positionH>
                <wp:positionV relativeFrom="paragraph">
                  <wp:posOffset>-24131</wp:posOffset>
                </wp:positionV>
                <wp:extent cx="0" cy="0"/>
                <wp:effectExtent l="0" t="0" r="0" b="0"/>
                <wp:wrapNone/>
                <wp:docPr id="6" name="Łącznik prosty ze strzałką 2"/>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8">
                          <a:solidFill>
                            <a:srgbClr val="000000"/>
                          </a:solidFill>
                          <a:prstDash val="solid"/>
                          <a:round/>
                        </a:ln>
                      </wps:spPr>
                      <wps:bodyPr/>
                    </wps:wsp>
                  </a:graphicData>
                </a:graphic>
              </wp:anchor>
            </w:drawing>
          </mc:Choice>
          <mc:Fallback>
            <w:pict>
              <v:shapetype w14:anchorId="25A8336B" id="_x0000_t32" coordsize="21600,21600" o:spt="32" o:oned="t" path="m,l21600,21600e" filled="f">
                <v:path arrowok="t" fillok="f" o:connecttype="none"/>
                <o:lock v:ext="edit" shapetype="t"/>
              </v:shapetype>
              <v:shape id="Łącznik prosty ze strzałką 2" o:spid="_x0000_s1026" type="#_x0000_t32" style="position:absolute;margin-left:166.4pt;margin-top:-1.9pt;width:0;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" strokeweight=".26467mm"/>
            </w:pict>
          </mc:Fallback>
        </mc:AlternateContent>
      </w:r>
      <w:bookmarkStart w:id="0" w:name="_Hlk202353275"/>
      <w:r w:rsidR="00163ED6" w:rsidRPr="00163ED6">
        <w:t xml:space="preserve">INFORMACJA DOT. REALIZACJI BONU NA ZASIEDLENIE </w:t>
      </w:r>
    </w:p>
    <w:p w14:paraId="7F78D483" w14:textId="132E72E0" w:rsidR="00963D4E" w:rsidRPr="000A1F49" w:rsidRDefault="00963D4E"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lang w:bidi="pl-PL"/>
        </w:rPr>
        <w:t>Bon na zasiedlenie może zostać przyznany bezrobotne</w:t>
      </w:r>
      <w:r w:rsidR="0071503A" w:rsidRPr="000A1F49">
        <w:rPr>
          <w:rFonts w:asciiTheme="minorHAnsi" w:hAnsiTheme="minorHAnsi" w:cstheme="minorHAnsi"/>
          <w:lang w:bidi="pl-PL"/>
        </w:rPr>
        <w:t>mu</w:t>
      </w:r>
      <w:r w:rsidRPr="000A1F49">
        <w:rPr>
          <w:rFonts w:asciiTheme="minorHAnsi" w:hAnsiTheme="minorHAnsi" w:cstheme="minorHAnsi"/>
          <w:lang w:bidi="pl-PL"/>
        </w:rPr>
        <w:t xml:space="preserve"> lub </w:t>
      </w:r>
      <w:r w:rsidRPr="000A1F49">
        <w:rPr>
          <w:rFonts w:asciiTheme="minorHAnsi" w:hAnsiTheme="minorHAnsi" w:cstheme="minorHAnsi"/>
          <w:bCs/>
        </w:rPr>
        <w:t>poszukującemu pracy</w:t>
      </w:r>
      <w:r w:rsidR="00F70194" w:rsidRPr="000A1F49">
        <w:rPr>
          <w:rFonts w:asciiTheme="minorHAnsi" w:hAnsiTheme="minorHAnsi" w:cstheme="minorHAnsi"/>
          <w:bCs/>
        </w:rPr>
        <w:t>*</w:t>
      </w:r>
      <w:r w:rsidRPr="000A1F49">
        <w:rPr>
          <w:rFonts w:asciiTheme="minorHAnsi" w:hAnsiTheme="minorHAnsi" w:cstheme="minorHAnsi"/>
          <w:bCs/>
        </w:rPr>
        <w:t xml:space="preserve"> w związku z zamiarem podjęcia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w:t>
      </w:r>
      <w:r w:rsidR="00966887" w:rsidRPr="000A1F49">
        <w:rPr>
          <w:rFonts w:asciiTheme="minorHAnsi" w:hAnsiTheme="minorHAnsi" w:cstheme="minorHAnsi"/>
          <w:bCs/>
        </w:rPr>
        <w:br/>
      </w:r>
      <w:r w:rsidRPr="000A1F49">
        <w:rPr>
          <w:rFonts w:asciiTheme="minorHAnsi" w:hAnsiTheme="minorHAnsi" w:cstheme="minorHAnsi"/>
          <w:bCs/>
        </w:rPr>
        <w:t xml:space="preserve">co najmniej 80 km lub łączny najkrótszy czas dotarcia do tej miejscowości i powrotu </w:t>
      </w:r>
      <w:r w:rsidR="00966887" w:rsidRPr="000A1F49">
        <w:rPr>
          <w:rFonts w:asciiTheme="minorHAnsi" w:hAnsiTheme="minorHAnsi" w:cstheme="minorHAnsi"/>
          <w:bCs/>
        </w:rPr>
        <w:br/>
      </w:r>
      <w:r w:rsidRPr="000A1F49">
        <w:rPr>
          <w:rFonts w:asciiTheme="minorHAnsi" w:hAnsiTheme="minorHAnsi" w:cstheme="minorHAnsi"/>
          <w:bCs/>
        </w:rPr>
        <w:t>do dotychczasowego miejsca zamieszkania przekracza 3 godziny dziennie.</w:t>
      </w:r>
    </w:p>
    <w:p w14:paraId="597D9588" w14:textId="42CF3AAF" w:rsidR="00963D4E" w:rsidRPr="000A1F49" w:rsidRDefault="00963D4E" w:rsidP="00AE2B8F">
      <w:pPr>
        <w:pStyle w:val="Default"/>
        <w:numPr>
          <w:ilvl w:val="0"/>
          <w:numId w:val="29"/>
        </w:numPr>
        <w:spacing w:line="360" w:lineRule="auto"/>
        <w:rPr>
          <w:rFonts w:asciiTheme="minorHAnsi" w:hAnsiTheme="minorHAnsi" w:cstheme="minorHAnsi"/>
        </w:rPr>
      </w:pPr>
      <w:r w:rsidRPr="000A1F49">
        <w:rPr>
          <w:rFonts w:asciiTheme="minorHAnsi" w:hAnsiTheme="minorHAnsi" w:cstheme="minorHAnsi"/>
        </w:rPr>
        <w:t>Bon na zasiedlenie może być przyznany bezrobotne</w:t>
      </w:r>
      <w:r w:rsidR="0071503A" w:rsidRPr="000A1F49">
        <w:rPr>
          <w:rFonts w:asciiTheme="minorHAnsi" w:hAnsiTheme="minorHAnsi" w:cstheme="minorHAnsi"/>
        </w:rPr>
        <w:t>mu</w:t>
      </w:r>
      <w:r w:rsidRPr="000A1F49">
        <w:rPr>
          <w:rFonts w:asciiTheme="minorHAnsi" w:hAnsiTheme="minorHAnsi" w:cstheme="minorHAnsi"/>
        </w:rPr>
        <w:t xml:space="preserve"> lub </w:t>
      </w:r>
      <w:r w:rsidRPr="000A1F49">
        <w:rPr>
          <w:rFonts w:asciiTheme="minorHAnsi" w:hAnsiTheme="minorHAnsi" w:cstheme="minorHAnsi"/>
          <w:bCs/>
        </w:rPr>
        <w:t>poszukującemu pracy</w:t>
      </w:r>
      <w:r w:rsidR="00F70194" w:rsidRPr="000A1F49">
        <w:rPr>
          <w:rFonts w:asciiTheme="minorHAnsi" w:hAnsiTheme="minorHAnsi" w:cstheme="minorHAnsi"/>
          <w:bCs/>
        </w:rPr>
        <w:t>*</w:t>
      </w:r>
      <w:r w:rsidRPr="000A1F49">
        <w:rPr>
          <w:rFonts w:asciiTheme="minorHAnsi" w:hAnsiTheme="minorHAnsi" w:cstheme="minorHAnsi"/>
        </w:rPr>
        <w:t>, któr</w:t>
      </w:r>
      <w:r w:rsidR="0071503A" w:rsidRPr="000A1F49">
        <w:rPr>
          <w:rFonts w:asciiTheme="minorHAnsi" w:hAnsiTheme="minorHAnsi" w:cstheme="minorHAnsi"/>
        </w:rPr>
        <w:t>y</w:t>
      </w:r>
      <w:r w:rsidRPr="000A1F49">
        <w:rPr>
          <w:rFonts w:asciiTheme="minorHAnsi" w:hAnsiTheme="minorHAnsi" w:cstheme="minorHAnsi"/>
        </w:rPr>
        <w:t xml:space="preserve"> zamierza podjąć zatrudnienie,</w:t>
      </w:r>
      <w:r w:rsidR="0071503A" w:rsidRPr="000A1F49">
        <w:rPr>
          <w:rFonts w:asciiTheme="minorHAnsi" w:hAnsiTheme="minorHAnsi" w:cstheme="minorHAnsi"/>
        </w:rPr>
        <w:t xml:space="preserve"> wykonywanie</w:t>
      </w:r>
      <w:r w:rsidRPr="000A1F49">
        <w:rPr>
          <w:rFonts w:asciiTheme="minorHAnsi" w:hAnsiTheme="minorHAnsi" w:cstheme="minorHAnsi"/>
        </w:rPr>
        <w:t xml:space="preserve"> inn</w:t>
      </w:r>
      <w:r w:rsidR="0071503A" w:rsidRPr="000A1F49">
        <w:rPr>
          <w:rFonts w:asciiTheme="minorHAnsi" w:hAnsiTheme="minorHAnsi" w:cstheme="minorHAnsi"/>
        </w:rPr>
        <w:t>ej</w:t>
      </w:r>
      <w:r w:rsidRPr="000A1F49">
        <w:rPr>
          <w:rFonts w:asciiTheme="minorHAnsi" w:hAnsiTheme="minorHAnsi" w:cstheme="minorHAnsi"/>
        </w:rPr>
        <w:t xml:space="preserve"> prac</w:t>
      </w:r>
      <w:r w:rsidR="0071503A" w:rsidRPr="000A1F49">
        <w:rPr>
          <w:rFonts w:asciiTheme="minorHAnsi" w:hAnsiTheme="minorHAnsi" w:cstheme="minorHAnsi"/>
        </w:rPr>
        <w:t>y</w:t>
      </w:r>
      <w:r w:rsidRPr="000A1F49">
        <w:rPr>
          <w:rFonts w:asciiTheme="minorHAnsi" w:hAnsiTheme="minorHAnsi" w:cstheme="minorHAnsi"/>
        </w:rPr>
        <w:t xml:space="preserve"> zarobkow</w:t>
      </w:r>
      <w:r w:rsidR="0071503A" w:rsidRPr="000A1F49">
        <w:rPr>
          <w:rFonts w:asciiTheme="minorHAnsi" w:hAnsiTheme="minorHAnsi" w:cstheme="minorHAnsi"/>
        </w:rPr>
        <w:t>ej</w:t>
      </w:r>
      <w:r w:rsidRPr="000A1F49">
        <w:rPr>
          <w:rFonts w:asciiTheme="minorHAnsi" w:hAnsiTheme="minorHAnsi" w:cstheme="minorHAnsi"/>
        </w:rPr>
        <w:t xml:space="preserve"> bądź działalno</w:t>
      </w:r>
      <w:r w:rsidR="0071503A" w:rsidRPr="000A1F49">
        <w:rPr>
          <w:rFonts w:asciiTheme="minorHAnsi" w:hAnsiTheme="minorHAnsi" w:cstheme="minorHAnsi"/>
        </w:rPr>
        <w:t>ści</w:t>
      </w:r>
      <w:r w:rsidRPr="000A1F49">
        <w:rPr>
          <w:rFonts w:asciiTheme="minorHAnsi" w:hAnsiTheme="minorHAnsi" w:cstheme="minorHAnsi"/>
        </w:rPr>
        <w:t xml:space="preserve"> gospodarcz</w:t>
      </w:r>
      <w:r w:rsidR="0071503A" w:rsidRPr="000A1F49">
        <w:rPr>
          <w:rFonts w:asciiTheme="minorHAnsi" w:hAnsiTheme="minorHAnsi" w:cstheme="minorHAnsi"/>
        </w:rPr>
        <w:t xml:space="preserve">ej </w:t>
      </w:r>
      <w:r w:rsidRPr="000A1F49">
        <w:rPr>
          <w:rFonts w:asciiTheme="minorHAnsi" w:hAnsiTheme="minorHAnsi" w:cstheme="minorHAnsi"/>
        </w:rPr>
        <w:t>wyłącznie na terytorium Rzeczypospolitej Polskiej i w miejscowości, w której nie posiada zameldowania na pobyt stały lub czasowy.</w:t>
      </w:r>
    </w:p>
    <w:p w14:paraId="5B44A2ED" w14:textId="77777777" w:rsidR="00AE2B8F" w:rsidRDefault="00963D4E"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lang w:bidi="pl-PL"/>
        </w:rPr>
        <w:t xml:space="preserve">Proponowana kwota przyznawanego bonu: </w:t>
      </w:r>
      <w:r w:rsidRPr="00485FE1">
        <w:rPr>
          <w:rFonts w:asciiTheme="minorHAnsi" w:hAnsiTheme="minorHAnsi" w:cstheme="minorHAnsi"/>
          <w:lang w:bidi="pl-PL"/>
        </w:rPr>
        <w:t>13 000 zł.</w:t>
      </w:r>
    </w:p>
    <w:p w14:paraId="0CAD95BB" w14:textId="564821BE" w:rsidR="00963D4E" w:rsidRPr="00AE2B8F" w:rsidRDefault="00963D4E" w:rsidP="00AE2B8F">
      <w:pPr>
        <w:pStyle w:val="Default"/>
        <w:numPr>
          <w:ilvl w:val="0"/>
          <w:numId w:val="29"/>
        </w:numPr>
        <w:spacing w:line="360" w:lineRule="auto"/>
        <w:rPr>
          <w:rFonts w:asciiTheme="minorHAnsi" w:hAnsiTheme="minorHAnsi" w:cstheme="minorHAnsi"/>
          <w:lang w:bidi="pl-PL"/>
        </w:rPr>
      </w:pPr>
      <w:r w:rsidRPr="00AE2B8F">
        <w:rPr>
          <w:rFonts w:asciiTheme="minorHAnsi" w:hAnsiTheme="minorHAnsi" w:cstheme="minorHAnsi"/>
        </w:rPr>
        <w:t xml:space="preserve">Środki przyznane w ramach bonu powinny zostać </w:t>
      </w:r>
      <w:r w:rsidRPr="00AE2B8F">
        <w:rPr>
          <w:rFonts w:asciiTheme="minorHAnsi" w:hAnsiTheme="minorHAnsi" w:cstheme="minorHAnsi"/>
          <w:bCs/>
        </w:rPr>
        <w:t xml:space="preserve">przeznaczone na pokrycie kosztów zamieszkania związanych z podjęciem zatrudnienia, </w:t>
      </w:r>
      <w:r w:rsidR="0071503A" w:rsidRPr="00AE2B8F">
        <w:rPr>
          <w:rFonts w:asciiTheme="minorHAnsi" w:hAnsiTheme="minorHAnsi" w:cstheme="minorHAnsi"/>
          <w:bCs/>
        </w:rPr>
        <w:t xml:space="preserve">wykonywanie </w:t>
      </w:r>
      <w:r w:rsidRPr="00AE2B8F">
        <w:rPr>
          <w:rFonts w:asciiTheme="minorHAnsi" w:hAnsiTheme="minorHAnsi" w:cstheme="minorHAnsi"/>
          <w:bCs/>
        </w:rPr>
        <w:t xml:space="preserve">innej pracy zarobkowej lub działalności gospodarczej. </w:t>
      </w:r>
    </w:p>
    <w:p w14:paraId="7A55E858" w14:textId="64161C9B" w:rsidR="00963D4E" w:rsidRPr="000A1F49" w:rsidRDefault="00963D4E"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rPr>
        <w:t xml:space="preserve">Bezrobotny lub </w:t>
      </w:r>
      <w:r w:rsidRPr="000A1F49">
        <w:rPr>
          <w:rFonts w:asciiTheme="minorHAnsi" w:hAnsiTheme="minorHAnsi" w:cstheme="minorHAnsi"/>
          <w:bCs/>
        </w:rPr>
        <w:t>poszukujący pracy</w:t>
      </w:r>
      <w:r w:rsidR="00F70194" w:rsidRPr="000A1F49">
        <w:rPr>
          <w:rFonts w:asciiTheme="minorHAnsi" w:hAnsiTheme="minorHAnsi" w:cstheme="minorHAnsi"/>
          <w:bCs/>
        </w:rPr>
        <w:t>*</w:t>
      </w:r>
      <w:r w:rsidRPr="000A1F49">
        <w:rPr>
          <w:rFonts w:asciiTheme="minorHAnsi" w:hAnsiTheme="minorHAnsi" w:cstheme="minorHAnsi"/>
        </w:rPr>
        <w:t>, któremu został przyznany bon na zasiedlenie, jest</w:t>
      </w:r>
      <w:r w:rsidR="00F70194" w:rsidRPr="000A1F49">
        <w:rPr>
          <w:rFonts w:asciiTheme="minorHAnsi" w:hAnsiTheme="minorHAnsi" w:cstheme="minorHAnsi"/>
        </w:rPr>
        <w:t xml:space="preserve"> </w:t>
      </w:r>
      <w:r w:rsidRPr="000A1F49">
        <w:rPr>
          <w:rFonts w:asciiTheme="minorHAnsi" w:hAnsiTheme="minorHAnsi" w:cstheme="minorHAnsi"/>
        </w:rPr>
        <w:t>obowiązany:</w:t>
      </w:r>
    </w:p>
    <w:p w14:paraId="7D4E51BD" w14:textId="647FF9A2" w:rsidR="0032582A" w:rsidRPr="000A1F49" w:rsidRDefault="0032582A" w:rsidP="00BE1D90">
      <w:pPr>
        <w:pStyle w:val="Akapitzlist"/>
        <w:numPr>
          <w:ilvl w:val="0"/>
          <w:numId w:val="24"/>
        </w:numPr>
        <w:autoSpaceDN/>
        <w:spacing w:line="360" w:lineRule="auto"/>
        <w:textAlignment w:val="auto"/>
        <w:rPr>
          <w:rFonts w:asciiTheme="minorHAnsi" w:eastAsia="Calibri" w:hAnsiTheme="minorHAnsi" w:cstheme="minorHAnsi"/>
          <w:lang w:eastAsia="en-US"/>
        </w:rPr>
      </w:pPr>
      <w:r w:rsidRPr="000A1F49">
        <w:rPr>
          <w:rFonts w:asciiTheme="minorHAnsi" w:eastAsia="Calibri" w:hAnsiTheme="minorHAnsi" w:cstheme="minorHAnsi"/>
          <w:lang w:eastAsia="en-US"/>
        </w:rPr>
        <w:t xml:space="preserve">W okresie 240 dni liczonych od dnia zawarcia umowy z Powiatowym Urzędem Pracy w Żninie (PUP), przez okres co najmniej 180 dni być zatrudniony, wykonywać inną pracę zarobkową lub działalność gospodarczą. </w:t>
      </w:r>
    </w:p>
    <w:p w14:paraId="7C21A5C2" w14:textId="1B1BF55C" w:rsidR="0032582A" w:rsidRPr="00B552A1" w:rsidRDefault="0032582A" w:rsidP="00BE1D90">
      <w:pPr>
        <w:pStyle w:val="Akapitzlist"/>
        <w:numPr>
          <w:ilvl w:val="0"/>
          <w:numId w:val="24"/>
        </w:numPr>
        <w:autoSpaceDN/>
        <w:spacing w:line="360" w:lineRule="auto"/>
        <w:textAlignment w:val="auto"/>
        <w:rPr>
          <w:rFonts w:asciiTheme="minorHAnsi" w:eastAsia="Calibri" w:hAnsiTheme="minorHAnsi" w:cstheme="minorHAnsi"/>
          <w:lang w:eastAsia="en-US"/>
        </w:rPr>
      </w:pPr>
      <w:r w:rsidRPr="000A1F49">
        <w:rPr>
          <w:rFonts w:asciiTheme="minorHAnsi" w:eastAsia="Calibri" w:hAnsiTheme="minorHAnsi" w:cstheme="minorHAnsi"/>
          <w:lang w:eastAsia="en-US"/>
        </w:rPr>
        <w:t xml:space="preserve">Z tytułu zatrudnienia, wykonywania innej pracy zarobkowej lub działalności gospodarczej </w:t>
      </w:r>
      <w:r w:rsidRPr="000A1F49">
        <w:rPr>
          <w:rFonts w:asciiTheme="minorHAnsi" w:eastAsia="Calibri" w:hAnsiTheme="minorHAnsi" w:cstheme="minorHAnsi"/>
          <w:lang w:eastAsia="en-US"/>
        </w:rPr>
        <w:br/>
        <w:t xml:space="preserve">osiągać wynagrodzenie lub przychód w wysokości </w:t>
      </w:r>
      <w:r w:rsidRPr="00B552A1">
        <w:rPr>
          <w:rFonts w:asciiTheme="minorHAnsi" w:eastAsia="Calibri" w:hAnsiTheme="minorHAnsi" w:cstheme="minorHAnsi"/>
          <w:lang w:eastAsia="en-US"/>
        </w:rPr>
        <w:t xml:space="preserve">co najmniej minimalnego wynagrodzenia za pracę miesięcznie. </w:t>
      </w:r>
    </w:p>
    <w:p w14:paraId="1DD5E1B1" w14:textId="679864D0" w:rsidR="0032582A" w:rsidRPr="000A1F49" w:rsidRDefault="0032582A" w:rsidP="00BE1D90">
      <w:pPr>
        <w:pStyle w:val="Akapitzlist"/>
        <w:numPr>
          <w:ilvl w:val="0"/>
          <w:numId w:val="24"/>
        </w:numPr>
        <w:autoSpaceDN/>
        <w:spacing w:line="360" w:lineRule="auto"/>
        <w:textAlignment w:val="auto"/>
        <w:rPr>
          <w:rFonts w:asciiTheme="minorHAnsi" w:eastAsia="Calibri" w:hAnsiTheme="minorHAnsi" w:cstheme="minorHAnsi"/>
          <w:u w:val="single"/>
          <w:lang w:eastAsia="en-US"/>
        </w:rPr>
      </w:pPr>
      <w:r w:rsidRPr="000A1F49">
        <w:rPr>
          <w:rFonts w:asciiTheme="minorHAnsi" w:eastAsia="Calibri" w:hAnsiTheme="minorHAnsi" w:cstheme="minorHAnsi"/>
          <w:lang w:eastAsia="en-US"/>
        </w:rPr>
        <w:t xml:space="preserve">Nie później niż w terminie 30 dni następujących po upływie 240 dni od dnia podpisania umowy </w:t>
      </w:r>
      <w:r w:rsidRPr="000A1F49">
        <w:rPr>
          <w:rFonts w:asciiTheme="minorHAnsi" w:eastAsia="Calibri" w:hAnsiTheme="minorHAnsi" w:cstheme="minorHAnsi"/>
          <w:lang w:eastAsia="en-US"/>
        </w:rPr>
        <w:br/>
        <w:t xml:space="preserve">z PUP złożyć oświadczenie o spełnieniu warunków podjęcia zatrudnienia/ wykonywania innej pracy zarobkowej lub działalności gospodarczej w odległości co najmniej 80 km od miejsca dotychczasowego zamieszkania lub łącznego najkrótszego czasu dotarcia do tej miejscowości i powrotu do dotychczasowego miejsca zamieszkania przekraczającego 3 godziny dziennie, oraz </w:t>
      </w:r>
      <w:r w:rsidRPr="000A1F49">
        <w:rPr>
          <w:rFonts w:asciiTheme="minorHAnsi" w:eastAsia="Calibri" w:hAnsiTheme="minorHAnsi" w:cstheme="minorHAnsi"/>
          <w:lang w:eastAsia="en-US"/>
        </w:rPr>
        <w:lastRenderedPageBreak/>
        <w:t xml:space="preserve">oświadczenie lub dokumenty potwierdzające spełnienie warunków, o których mowa w pkt </w:t>
      </w:r>
      <w:r w:rsidR="002C6379" w:rsidRPr="000A1F49">
        <w:rPr>
          <w:rFonts w:asciiTheme="minorHAnsi" w:eastAsia="Calibri" w:hAnsiTheme="minorHAnsi" w:cstheme="minorHAnsi"/>
          <w:lang w:eastAsia="en-US"/>
        </w:rPr>
        <w:t xml:space="preserve">5 ppkt </w:t>
      </w:r>
      <w:r w:rsidR="007D7DC9" w:rsidRPr="000A1F49">
        <w:rPr>
          <w:rFonts w:asciiTheme="minorHAnsi" w:eastAsia="Calibri" w:hAnsiTheme="minorHAnsi" w:cstheme="minorHAnsi"/>
          <w:lang w:eastAsia="en-US"/>
        </w:rPr>
        <w:t>1</w:t>
      </w:r>
      <w:r w:rsidRPr="000A1F49">
        <w:rPr>
          <w:rFonts w:asciiTheme="minorHAnsi" w:eastAsia="Calibri" w:hAnsiTheme="minorHAnsi" w:cstheme="minorHAnsi"/>
          <w:lang w:eastAsia="en-US"/>
        </w:rPr>
        <w:t xml:space="preserve"> i </w:t>
      </w:r>
      <w:r w:rsidR="007D7DC9" w:rsidRPr="000A1F49">
        <w:rPr>
          <w:rFonts w:asciiTheme="minorHAnsi" w:eastAsia="Calibri" w:hAnsiTheme="minorHAnsi" w:cstheme="minorHAnsi"/>
          <w:lang w:eastAsia="en-US"/>
        </w:rPr>
        <w:t>2</w:t>
      </w:r>
      <w:r w:rsidRPr="000A1F49">
        <w:rPr>
          <w:rFonts w:asciiTheme="minorHAnsi" w:eastAsia="Calibri" w:hAnsiTheme="minorHAnsi" w:cstheme="minorHAnsi"/>
          <w:lang w:eastAsia="en-US"/>
        </w:rPr>
        <w:t>. Ww. oświadczenia są składane pod rygorem odpowiedzialności karnej za składanie fałszywych oświadczeń.</w:t>
      </w:r>
    </w:p>
    <w:p w14:paraId="58626F8E" w14:textId="77777777" w:rsidR="0032582A" w:rsidRPr="000A1F49" w:rsidRDefault="0032582A" w:rsidP="00AE2B8F">
      <w:pPr>
        <w:spacing w:line="360" w:lineRule="auto"/>
        <w:ind w:left="0" w:firstLine="360"/>
        <w:rPr>
          <w:rFonts w:asciiTheme="minorHAnsi" w:eastAsia="Calibri" w:hAnsiTheme="minorHAnsi" w:cstheme="minorHAnsi"/>
          <w:lang w:eastAsia="en-US"/>
        </w:rPr>
      </w:pPr>
      <w:r w:rsidRPr="000A1F49">
        <w:rPr>
          <w:rFonts w:asciiTheme="minorHAnsi" w:eastAsia="Calibri" w:hAnsiTheme="minorHAnsi" w:cstheme="minorHAnsi"/>
          <w:lang w:eastAsia="en-US"/>
        </w:rPr>
        <w:t>Do okresu 180 dni:</w:t>
      </w:r>
    </w:p>
    <w:p w14:paraId="535E8E20" w14:textId="2A4A076B" w:rsidR="0032582A" w:rsidRPr="000A1F49" w:rsidRDefault="0032582A" w:rsidP="00BE1D90">
      <w:pPr>
        <w:pStyle w:val="Akapitzlist"/>
        <w:numPr>
          <w:ilvl w:val="0"/>
          <w:numId w:val="17"/>
        </w:numPr>
        <w:autoSpaceDN/>
        <w:spacing w:line="360" w:lineRule="auto"/>
        <w:ind w:left="720"/>
        <w:textAlignment w:val="auto"/>
        <w:rPr>
          <w:rFonts w:asciiTheme="minorHAnsi" w:eastAsia="Calibri" w:hAnsiTheme="minorHAnsi" w:cstheme="minorHAnsi"/>
          <w:lang w:eastAsia="en-US"/>
        </w:rPr>
      </w:pPr>
      <w:r w:rsidRPr="000A1F49">
        <w:rPr>
          <w:rFonts w:asciiTheme="minorHAnsi" w:eastAsia="Calibri" w:hAnsiTheme="minorHAnsi" w:cstheme="minorHAnsi"/>
          <w:lang w:eastAsia="en-US"/>
        </w:rPr>
        <w:t xml:space="preserve">wlicza się </w:t>
      </w:r>
      <w:r w:rsidR="002C6379" w:rsidRPr="000A1F49">
        <w:rPr>
          <w:rFonts w:asciiTheme="minorHAnsi" w:eastAsia="Calibri" w:hAnsiTheme="minorHAnsi" w:cstheme="minorHAnsi"/>
          <w:lang w:eastAsia="en-US"/>
        </w:rPr>
        <w:t>okres</w:t>
      </w:r>
      <w:r w:rsidRPr="000A1F49">
        <w:rPr>
          <w:rFonts w:asciiTheme="minorHAnsi" w:eastAsia="Calibri" w:hAnsiTheme="minorHAnsi" w:cstheme="minorHAnsi"/>
          <w:lang w:eastAsia="en-US"/>
        </w:rPr>
        <w:t xml:space="preserve">, w którym bezrobotny po otrzymaniu bonu na zasiedlenie został powołany </w:t>
      </w:r>
      <w:r w:rsidRPr="000A1F49">
        <w:rPr>
          <w:rFonts w:asciiTheme="minorHAnsi" w:eastAsia="Calibri" w:hAnsiTheme="minorHAnsi" w:cstheme="minorHAnsi"/>
          <w:lang w:eastAsia="en-US"/>
        </w:rPr>
        <w:br/>
        <w:t xml:space="preserve">do ćwiczeń wojskowych lub przeszkolenia wojskowego na podstawie ustawy z dnia </w:t>
      </w:r>
      <w:r w:rsidRPr="000A1F49">
        <w:rPr>
          <w:rFonts w:asciiTheme="minorHAnsi" w:eastAsia="Calibri" w:hAnsiTheme="minorHAnsi" w:cstheme="minorHAnsi"/>
          <w:lang w:eastAsia="en-US"/>
        </w:rPr>
        <w:br/>
        <w:t>11 marca 2022 r. o obronie Ojczyzny.</w:t>
      </w:r>
    </w:p>
    <w:p w14:paraId="6D7F3EE9" w14:textId="29634DF4" w:rsidR="0032582A" w:rsidRPr="000A1F49" w:rsidRDefault="007D7DC9" w:rsidP="00BE1D90">
      <w:pPr>
        <w:pStyle w:val="Akapitzlist"/>
        <w:numPr>
          <w:ilvl w:val="0"/>
          <w:numId w:val="17"/>
        </w:numPr>
        <w:autoSpaceDN/>
        <w:spacing w:line="360" w:lineRule="auto"/>
        <w:ind w:left="720"/>
        <w:textAlignment w:val="auto"/>
        <w:rPr>
          <w:rFonts w:asciiTheme="minorHAnsi" w:eastAsia="Calibri" w:hAnsiTheme="minorHAnsi" w:cstheme="minorHAnsi"/>
          <w:lang w:eastAsia="en-US"/>
        </w:rPr>
      </w:pPr>
      <w:r w:rsidRPr="000A1F49">
        <w:rPr>
          <w:rFonts w:asciiTheme="minorHAnsi" w:eastAsia="Calibri" w:hAnsiTheme="minorHAnsi" w:cstheme="minorHAnsi"/>
          <w:lang w:eastAsia="en-US"/>
        </w:rPr>
        <w:t>n</w:t>
      </w:r>
      <w:r w:rsidR="0032582A" w:rsidRPr="000A1F49">
        <w:rPr>
          <w:rFonts w:asciiTheme="minorHAnsi" w:eastAsia="Calibri" w:hAnsiTheme="minorHAnsi" w:cstheme="minorHAnsi"/>
          <w:lang w:eastAsia="en-US"/>
        </w:rPr>
        <w:t>ie zalicza się:</w:t>
      </w:r>
    </w:p>
    <w:p w14:paraId="459D4FF4" w14:textId="77777777" w:rsidR="0032582A" w:rsidRPr="000A1F49" w:rsidRDefault="0032582A" w:rsidP="00BE1D90">
      <w:pPr>
        <w:pStyle w:val="Akapitzlist"/>
        <w:numPr>
          <w:ilvl w:val="0"/>
          <w:numId w:val="18"/>
        </w:numPr>
        <w:autoSpaceDN/>
        <w:spacing w:line="360" w:lineRule="auto"/>
        <w:ind w:left="927"/>
        <w:textAlignment w:val="auto"/>
        <w:rPr>
          <w:rFonts w:asciiTheme="minorHAnsi" w:eastAsia="Calibri" w:hAnsiTheme="minorHAnsi" w:cstheme="minorHAnsi"/>
          <w:lang w:eastAsia="en-US"/>
        </w:rPr>
      </w:pPr>
      <w:r w:rsidRPr="000A1F49">
        <w:rPr>
          <w:rFonts w:asciiTheme="minorHAnsi" w:eastAsia="Calibri" w:hAnsiTheme="minorHAnsi" w:cstheme="minorHAnsi"/>
          <w:lang w:eastAsia="en-US"/>
        </w:rPr>
        <w:t>okresu zatrudnienia lub wykonywania innej pracy zarobkowej u pracodawcy lub zleceniodawcy, u którego osoba była zatrudniona lub wykonywała inną pracę zarobkową w okresie 180 dni przypadających bezpośrednio przed rejestracją jako bezrobotny;</w:t>
      </w:r>
    </w:p>
    <w:p w14:paraId="3F111F47" w14:textId="77777777" w:rsidR="0032582A" w:rsidRPr="000A1F49" w:rsidRDefault="0032582A" w:rsidP="00BE1D90">
      <w:pPr>
        <w:pStyle w:val="Akapitzlist"/>
        <w:numPr>
          <w:ilvl w:val="0"/>
          <w:numId w:val="18"/>
        </w:numPr>
        <w:autoSpaceDN/>
        <w:spacing w:line="360" w:lineRule="auto"/>
        <w:ind w:left="927"/>
        <w:textAlignment w:val="auto"/>
        <w:rPr>
          <w:rFonts w:asciiTheme="minorHAnsi" w:eastAsia="Calibri" w:hAnsiTheme="minorHAnsi" w:cstheme="minorHAnsi"/>
          <w:lang w:eastAsia="en-US"/>
        </w:rPr>
      </w:pPr>
      <w:r w:rsidRPr="000A1F49">
        <w:rPr>
          <w:rFonts w:asciiTheme="minorHAnsi" w:eastAsia="Calibri" w:hAnsiTheme="minorHAnsi" w:cstheme="minorHAnsi"/>
          <w:lang w:eastAsia="en-US"/>
        </w:rPr>
        <w:t>okresu zatrudnienia lub wykonywania innej pracy zarobkowej z tytułu, którego osoba będzie osiągała wynagrodzenie dofinansowane lub refundowane z Funduszu Pracy;</w:t>
      </w:r>
    </w:p>
    <w:p w14:paraId="0F4DE280" w14:textId="7E018B02" w:rsidR="0071503A" w:rsidRPr="00BE1D90" w:rsidRDefault="0032582A" w:rsidP="00BE1D90">
      <w:pPr>
        <w:pStyle w:val="Akapitzlist"/>
        <w:numPr>
          <w:ilvl w:val="0"/>
          <w:numId w:val="18"/>
        </w:numPr>
        <w:autoSpaceDN/>
        <w:spacing w:line="360" w:lineRule="auto"/>
        <w:ind w:left="927"/>
        <w:textAlignment w:val="auto"/>
        <w:rPr>
          <w:rFonts w:asciiTheme="minorHAnsi" w:eastAsia="Calibri" w:hAnsiTheme="minorHAnsi" w:cstheme="minorHAnsi"/>
          <w:lang w:eastAsia="en-US"/>
        </w:rPr>
      </w:pPr>
      <w:r w:rsidRPr="000A1F49">
        <w:rPr>
          <w:rFonts w:asciiTheme="minorHAnsi" w:eastAsia="Calibri" w:hAnsiTheme="minorHAnsi" w:cstheme="minorHAnsi"/>
          <w:lang w:eastAsia="en-US"/>
        </w:rPr>
        <w:t xml:space="preserve">okresu wykonywania działalności gospodarczej, na którą osoba w ciągu ostatnich </w:t>
      </w:r>
      <w:r w:rsidRPr="000A1F49">
        <w:rPr>
          <w:rFonts w:asciiTheme="minorHAnsi" w:eastAsia="Calibri" w:hAnsiTheme="minorHAnsi" w:cstheme="minorHAnsi"/>
          <w:lang w:eastAsia="en-US"/>
        </w:rPr>
        <w:br/>
        <w:t>12 miesięcy otrzymała z Funduszu Pracy dofinansowanie podjęcia działalności gospodarczej.</w:t>
      </w:r>
    </w:p>
    <w:p w14:paraId="1D61E9B3" w14:textId="59EBE7DF" w:rsidR="00963D4E" w:rsidRPr="000A1F49" w:rsidRDefault="0032582A"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rPr>
        <w:t>B</w:t>
      </w:r>
      <w:r w:rsidR="00963D4E" w:rsidRPr="000A1F49">
        <w:rPr>
          <w:rFonts w:asciiTheme="minorHAnsi" w:hAnsiTheme="minorHAnsi" w:cstheme="minorHAnsi"/>
        </w:rPr>
        <w:t>ezrobotn</w:t>
      </w:r>
      <w:r w:rsidRPr="000A1F49">
        <w:rPr>
          <w:rFonts w:asciiTheme="minorHAnsi" w:hAnsiTheme="minorHAnsi" w:cstheme="minorHAnsi"/>
        </w:rPr>
        <w:t>y</w:t>
      </w:r>
      <w:r w:rsidR="00963D4E" w:rsidRPr="000A1F49">
        <w:rPr>
          <w:rFonts w:asciiTheme="minorHAnsi" w:hAnsiTheme="minorHAnsi" w:cstheme="minorHAnsi"/>
        </w:rPr>
        <w:t xml:space="preserve"> zobowiązan</w:t>
      </w:r>
      <w:r w:rsidRPr="000A1F49">
        <w:rPr>
          <w:rFonts w:asciiTheme="minorHAnsi" w:hAnsiTheme="minorHAnsi" w:cstheme="minorHAnsi"/>
        </w:rPr>
        <w:t>y</w:t>
      </w:r>
      <w:r w:rsidR="00963D4E" w:rsidRPr="000A1F49">
        <w:rPr>
          <w:rFonts w:asciiTheme="minorHAnsi" w:hAnsiTheme="minorHAnsi" w:cstheme="minorHAnsi"/>
        </w:rPr>
        <w:t xml:space="preserve"> jest do przedstawienia zabezpieczenia środków otrzymanych </w:t>
      </w:r>
      <w:r w:rsidR="00963D4E" w:rsidRPr="000A1F49">
        <w:rPr>
          <w:rFonts w:asciiTheme="minorHAnsi" w:hAnsiTheme="minorHAnsi" w:cstheme="minorHAnsi"/>
        </w:rPr>
        <w:br/>
        <w:t xml:space="preserve">w ramach bonu na zasiedlenie, </w:t>
      </w:r>
      <w:r w:rsidR="00963D4E" w:rsidRPr="00B552A1">
        <w:rPr>
          <w:rFonts w:asciiTheme="minorHAnsi" w:hAnsiTheme="minorHAnsi" w:cstheme="minorHAnsi"/>
        </w:rPr>
        <w:t>w formie poręczenia jednego poręczyciela</w:t>
      </w:r>
      <w:r w:rsidR="00963D4E" w:rsidRPr="000A1F49">
        <w:rPr>
          <w:rFonts w:asciiTheme="minorHAnsi" w:hAnsiTheme="minorHAnsi" w:cstheme="minorHAnsi"/>
        </w:rPr>
        <w:t>. Stałe dochody miesięczne poręczyciela muszą wynosić  nie mniej niż</w:t>
      </w:r>
      <w:r w:rsidR="00963D4E" w:rsidRPr="000A1F49">
        <w:rPr>
          <w:rFonts w:asciiTheme="minorHAnsi" w:hAnsiTheme="minorHAnsi" w:cstheme="minorHAnsi"/>
          <w:i/>
        </w:rPr>
        <w:t xml:space="preserve"> </w:t>
      </w:r>
      <w:r w:rsidR="00963D4E" w:rsidRPr="000A1F49">
        <w:rPr>
          <w:rFonts w:asciiTheme="minorHAnsi" w:hAnsiTheme="minorHAnsi" w:cstheme="minorHAnsi"/>
          <w:b/>
          <w:i/>
        </w:rPr>
        <w:t xml:space="preserve"> </w:t>
      </w:r>
      <w:r w:rsidR="00963D4E" w:rsidRPr="00485FE1">
        <w:rPr>
          <w:rFonts w:asciiTheme="minorHAnsi" w:hAnsiTheme="minorHAnsi" w:cstheme="minorHAnsi"/>
          <w:bCs/>
          <w:iCs/>
          <w:color w:val="auto"/>
        </w:rPr>
        <w:t xml:space="preserve">3 </w:t>
      </w:r>
      <w:r w:rsidR="00966887" w:rsidRPr="00485FE1">
        <w:rPr>
          <w:rFonts w:asciiTheme="minorHAnsi" w:hAnsiTheme="minorHAnsi" w:cstheme="minorHAnsi"/>
          <w:bCs/>
          <w:iCs/>
          <w:color w:val="auto"/>
        </w:rPr>
        <w:t>8</w:t>
      </w:r>
      <w:r w:rsidR="00963D4E" w:rsidRPr="00485FE1">
        <w:rPr>
          <w:rFonts w:asciiTheme="minorHAnsi" w:hAnsiTheme="minorHAnsi" w:cstheme="minorHAnsi"/>
          <w:bCs/>
          <w:iCs/>
          <w:color w:val="auto"/>
        </w:rPr>
        <w:t>00 netto</w:t>
      </w:r>
      <w:r w:rsidR="00963D4E" w:rsidRPr="000A1F49">
        <w:rPr>
          <w:rFonts w:asciiTheme="minorHAnsi" w:hAnsiTheme="minorHAnsi" w:cstheme="minorHAnsi"/>
          <w:color w:val="auto"/>
        </w:rPr>
        <w:t xml:space="preserve"> </w:t>
      </w:r>
      <w:r w:rsidR="00963D4E" w:rsidRPr="000A1F49">
        <w:rPr>
          <w:rFonts w:asciiTheme="minorHAnsi" w:hAnsiTheme="minorHAnsi" w:cstheme="minorHAnsi"/>
        </w:rPr>
        <w:t>(wynagrodzenie lub dochód pomniejszone o aktualne zobowiązania finansowe).</w:t>
      </w:r>
    </w:p>
    <w:p w14:paraId="504F3ED5" w14:textId="77777777" w:rsidR="00963D4E" w:rsidRPr="000A1F49" w:rsidRDefault="00963D4E"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rPr>
        <w:t>Poręczycielem może być:</w:t>
      </w:r>
    </w:p>
    <w:p w14:paraId="0B2A642C" w14:textId="77777777" w:rsidR="00963D4E" w:rsidRPr="000A1F49" w:rsidRDefault="00963D4E" w:rsidP="00BE1D90">
      <w:pPr>
        <w:pStyle w:val="Default"/>
        <w:numPr>
          <w:ilvl w:val="0"/>
          <w:numId w:val="16"/>
        </w:numPr>
        <w:spacing w:line="360" w:lineRule="auto"/>
        <w:rPr>
          <w:rFonts w:asciiTheme="minorHAnsi" w:hAnsiTheme="minorHAnsi" w:cstheme="minorHAnsi"/>
        </w:rPr>
      </w:pPr>
      <w:r w:rsidRPr="000A1F49">
        <w:rPr>
          <w:rFonts w:asciiTheme="minorHAnsi" w:hAnsiTheme="minorHAnsi" w:cstheme="minorHAnsi"/>
        </w:rPr>
        <w:t>osoba fizyczna pozostająca w stosunku pracy z  pracodawcą nie będącym w stanie likwidacji lub upadłości, zatrudniona na czas nieokreślony lub  czas określony nie krótszy niż 2 lata licząc od dnia złożenia wniosku (poręczyciel przedkłada zaświadczenie z zakładu pracy o wysokości wynagrodzenia za ostatnie 3 miesiące),</w:t>
      </w:r>
    </w:p>
    <w:p w14:paraId="7451A9F2" w14:textId="3D0CE6CE" w:rsidR="00963D4E" w:rsidRPr="000A1F49" w:rsidRDefault="00963D4E" w:rsidP="00BE1D90">
      <w:pPr>
        <w:pStyle w:val="Default"/>
        <w:numPr>
          <w:ilvl w:val="0"/>
          <w:numId w:val="16"/>
        </w:numPr>
        <w:spacing w:line="360" w:lineRule="auto"/>
        <w:rPr>
          <w:rFonts w:asciiTheme="minorHAnsi" w:hAnsiTheme="minorHAnsi" w:cstheme="minorHAnsi"/>
        </w:rPr>
      </w:pPr>
      <w:r w:rsidRPr="000A1F49">
        <w:rPr>
          <w:rFonts w:asciiTheme="minorHAnsi" w:hAnsiTheme="minorHAnsi" w:cstheme="minorHAnsi"/>
        </w:rPr>
        <w:t xml:space="preserve"> osoba prowadząca działalność gospodarczą, która to działalność nie jest w stanie likwidacji lub  upadłości; jeśli osoba prowadząca działalność gospodarczą rozlicza się z podatku dochodowego w  formie ryczałtu od przychodów ewidencjonowanych, działalność gospodarcza musi być prowadzona powyżej 2 lat (poręczyciel przedkłada: roczne rozliczenie podatku </w:t>
      </w:r>
      <w:r w:rsidRPr="000A1F49">
        <w:rPr>
          <w:rFonts w:asciiTheme="minorHAnsi" w:hAnsiTheme="minorHAnsi" w:cstheme="minorHAnsi"/>
        </w:rPr>
        <w:br/>
      </w:r>
      <w:r w:rsidRPr="000A1F49">
        <w:rPr>
          <w:rFonts w:asciiTheme="minorHAnsi" w:hAnsiTheme="minorHAnsi" w:cstheme="minorHAnsi"/>
        </w:rPr>
        <w:lastRenderedPageBreak/>
        <w:t xml:space="preserve">za rok poprzedni lub zaświadczenie z  Urzędu Skarbowego o wysokości osiągniętego dochodu/przychodu za rok poprzedni, zaświadczenia z ZUS i Urzędu Skarbowego </w:t>
      </w:r>
      <w:r w:rsidRPr="000A1F49">
        <w:rPr>
          <w:rFonts w:asciiTheme="minorHAnsi" w:hAnsiTheme="minorHAnsi" w:cstheme="minorHAnsi"/>
        </w:rPr>
        <w:br/>
        <w:t>o niezaleganiu w opłatach, dokument potwierdzający wpis do ewidencji działalności</w:t>
      </w:r>
      <w:r w:rsidR="00890EA0">
        <w:rPr>
          <w:rFonts w:asciiTheme="minorHAnsi" w:hAnsiTheme="minorHAnsi" w:cstheme="minorHAnsi"/>
        </w:rPr>
        <w:t xml:space="preserve"> </w:t>
      </w:r>
      <w:r w:rsidRPr="000A1F49">
        <w:rPr>
          <w:rFonts w:asciiTheme="minorHAnsi" w:hAnsiTheme="minorHAnsi" w:cstheme="minorHAnsi"/>
        </w:rPr>
        <w:t>gospodarczej),</w:t>
      </w:r>
    </w:p>
    <w:p w14:paraId="7BF1B16E" w14:textId="77777777" w:rsidR="00963D4E" w:rsidRPr="000A1F49" w:rsidRDefault="00963D4E" w:rsidP="00BE1D90">
      <w:pPr>
        <w:pStyle w:val="Default"/>
        <w:numPr>
          <w:ilvl w:val="0"/>
          <w:numId w:val="16"/>
        </w:numPr>
        <w:spacing w:line="360" w:lineRule="auto"/>
        <w:rPr>
          <w:rFonts w:asciiTheme="minorHAnsi" w:hAnsiTheme="minorHAnsi" w:cstheme="minorHAnsi"/>
        </w:rPr>
      </w:pPr>
      <w:r w:rsidRPr="000A1F49">
        <w:rPr>
          <w:rFonts w:asciiTheme="minorHAnsi" w:hAnsiTheme="minorHAnsi" w:cstheme="minorHAnsi"/>
        </w:rPr>
        <w:t>emeryt lub rencista posiadający świadczenie na okres nie krótszy niż 2 lata licząc od dnia złożenia wniosku (poręczyciel przedkłada decyzję o wysokości świadczenia),</w:t>
      </w:r>
    </w:p>
    <w:p w14:paraId="0230C75E" w14:textId="2CF467A5" w:rsidR="00963D4E" w:rsidRPr="000A1F49" w:rsidRDefault="00963D4E" w:rsidP="00BE1D90">
      <w:pPr>
        <w:pStyle w:val="Default"/>
        <w:numPr>
          <w:ilvl w:val="0"/>
          <w:numId w:val="16"/>
        </w:numPr>
        <w:spacing w:line="360" w:lineRule="auto"/>
        <w:rPr>
          <w:rFonts w:asciiTheme="minorHAnsi" w:hAnsiTheme="minorHAnsi" w:cstheme="minorHAnsi"/>
        </w:rPr>
      </w:pPr>
      <w:r w:rsidRPr="000A1F49">
        <w:rPr>
          <w:rFonts w:asciiTheme="minorHAnsi" w:hAnsiTheme="minorHAnsi" w:cstheme="minorHAnsi"/>
        </w:rPr>
        <w:t xml:space="preserve">rolnik (poręczyciel przedkłada zaświadczenie z Urzędu Miasta i Gminy/Urzędu Gminy </w:t>
      </w:r>
      <w:r w:rsidRPr="000A1F49">
        <w:rPr>
          <w:rFonts w:asciiTheme="minorHAnsi" w:hAnsiTheme="minorHAnsi" w:cstheme="minorHAnsi"/>
        </w:rPr>
        <w:br/>
        <w:t xml:space="preserve">o wielkości gospodarstwa w przeliczeniu na hektary przeliczeniowe oraz zaświadczenie </w:t>
      </w:r>
      <w:r w:rsidRPr="000A1F49">
        <w:rPr>
          <w:rFonts w:asciiTheme="minorHAnsi" w:hAnsiTheme="minorHAnsi" w:cstheme="minorHAnsi"/>
        </w:rPr>
        <w:br/>
        <w:t>o niezaleganiu w opłacaniu składek na ubezpieczenie społeczne rolników z KRUS).</w:t>
      </w:r>
    </w:p>
    <w:p w14:paraId="245D251C" w14:textId="77777777" w:rsidR="00963D4E" w:rsidRPr="000A1F49" w:rsidRDefault="00963D4E" w:rsidP="00AE2B8F">
      <w:pPr>
        <w:pStyle w:val="Default"/>
        <w:numPr>
          <w:ilvl w:val="0"/>
          <w:numId w:val="29"/>
        </w:numPr>
        <w:spacing w:line="360" w:lineRule="auto"/>
        <w:rPr>
          <w:rFonts w:asciiTheme="minorHAnsi" w:hAnsiTheme="minorHAnsi" w:cstheme="minorHAnsi"/>
        </w:rPr>
      </w:pPr>
      <w:r w:rsidRPr="000A1F49">
        <w:rPr>
          <w:rFonts w:asciiTheme="minorHAnsi" w:hAnsiTheme="minorHAnsi" w:cstheme="minorHAnsi"/>
        </w:rPr>
        <w:t>Poręczycielem nie może być:</w:t>
      </w:r>
    </w:p>
    <w:p w14:paraId="24657359" w14:textId="77777777" w:rsidR="00963D4E" w:rsidRPr="000A1F49" w:rsidRDefault="00963D4E" w:rsidP="00BE1D90">
      <w:pPr>
        <w:pStyle w:val="Default"/>
        <w:numPr>
          <w:ilvl w:val="0"/>
          <w:numId w:val="22"/>
        </w:numPr>
        <w:spacing w:line="360" w:lineRule="auto"/>
        <w:rPr>
          <w:rFonts w:asciiTheme="minorHAnsi" w:hAnsiTheme="minorHAnsi" w:cstheme="minorHAnsi"/>
        </w:rPr>
      </w:pPr>
      <w:r w:rsidRPr="000A1F49">
        <w:rPr>
          <w:rFonts w:asciiTheme="minorHAnsi" w:hAnsiTheme="minorHAnsi" w:cstheme="minorHAnsi"/>
        </w:rPr>
        <w:t>współmałżonek wnioskodawcy,</w:t>
      </w:r>
    </w:p>
    <w:p w14:paraId="6306F572" w14:textId="77777777" w:rsidR="00963D4E" w:rsidRPr="000A1F49" w:rsidRDefault="00963D4E" w:rsidP="00BE1D90">
      <w:pPr>
        <w:pStyle w:val="Default"/>
        <w:numPr>
          <w:ilvl w:val="0"/>
          <w:numId w:val="22"/>
        </w:numPr>
        <w:spacing w:line="360" w:lineRule="auto"/>
        <w:rPr>
          <w:rFonts w:asciiTheme="minorHAnsi" w:hAnsiTheme="minorHAnsi" w:cstheme="minorHAnsi"/>
        </w:rPr>
      </w:pPr>
      <w:r w:rsidRPr="000A1F49">
        <w:rPr>
          <w:rFonts w:asciiTheme="minorHAnsi" w:hAnsiTheme="minorHAnsi" w:cstheme="minorHAnsi"/>
        </w:rPr>
        <w:t>osoba powyżej 75 roku życia,</w:t>
      </w:r>
    </w:p>
    <w:p w14:paraId="1D0307A2" w14:textId="77777777" w:rsidR="00963D4E" w:rsidRPr="000A1F49" w:rsidRDefault="00963D4E" w:rsidP="00BE1D90">
      <w:pPr>
        <w:pStyle w:val="Default"/>
        <w:numPr>
          <w:ilvl w:val="0"/>
          <w:numId w:val="22"/>
        </w:numPr>
        <w:spacing w:line="360" w:lineRule="auto"/>
        <w:rPr>
          <w:rFonts w:asciiTheme="minorHAnsi" w:hAnsiTheme="minorHAnsi" w:cstheme="minorHAnsi"/>
        </w:rPr>
      </w:pPr>
      <w:r w:rsidRPr="000A1F49">
        <w:rPr>
          <w:rFonts w:asciiTheme="minorHAnsi" w:hAnsiTheme="minorHAnsi" w:cstheme="minorHAnsi"/>
        </w:rPr>
        <w:t>pracownik PUP,</w:t>
      </w:r>
    </w:p>
    <w:p w14:paraId="184896F0" w14:textId="77777777" w:rsidR="00963D4E" w:rsidRPr="000A1F49" w:rsidRDefault="00963D4E" w:rsidP="00BE1D90">
      <w:pPr>
        <w:pStyle w:val="Default"/>
        <w:numPr>
          <w:ilvl w:val="0"/>
          <w:numId w:val="22"/>
        </w:numPr>
        <w:spacing w:line="360" w:lineRule="auto"/>
        <w:rPr>
          <w:rFonts w:asciiTheme="minorHAnsi" w:hAnsiTheme="minorHAnsi" w:cstheme="minorHAnsi"/>
        </w:rPr>
      </w:pPr>
      <w:r w:rsidRPr="000A1F49">
        <w:rPr>
          <w:rFonts w:asciiTheme="minorHAnsi" w:hAnsiTheme="minorHAnsi" w:cstheme="minorHAnsi"/>
        </w:rPr>
        <w:t>osoba poręczająca w PUP umowy cywilnoprawne, które jeszcze nie wygasły.</w:t>
      </w:r>
    </w:p>
    <w:p w14:paraId="33D33ACC" w14:textId="2B45DE45" w:rsidR="00963D4E" w:rsidRPr="000A1F49" w:rsidRDefault="00963D4E" w:rsidP="00AE2B8F">
      <w:pPr>
        <w:pStyle w:val="Default"/>
        <w:numPr>
          <w:ilvl w:val="0"/>
          <w:numId w:val="29"/>
        </w:numPr>
        <w:spacing w:line="360" w:lineRule="auto"/>
        <w:rPr>
          <w:rFonts w:asciiTheme="minorHAnsi" w:hAnsiTheme="minorHAnsi" w:cstheme="minorHAnsi"/>
        </w:rPr>
      </w:pPr>
      <w:r w:rsidRPr="000A1F49">
        <w:rPr>
          <w:rFonts w:asciiTheme="minorHAnsi" w:hAnsiTheme="minorHAnsi" w:cstheme="minorHAnsi"/>
        </w:rPr>
        <w:t xml:space="preserve">Poręczyciel musi być zameldowany i zamieszkiwać na terenie Rzeczypospolitej Polskiej. Dochody poręczyciela winny być wolne od zajęć sądowych i administracyjnych. Dokumenty dotyczące zabezpieczenia zwrotu refundacji należy dostarczyć w przypadku pozytywnego rozpatrzenia wniosku. Zaświadczenia o dochodach poręczyciela winny być wystawione w terminie </w:t>
      </w:r>
      <w:r w:rsidRPr="000A1F49">
        <w:rPr>
          <w:rFonts w:asciiTheme="minorHAnsi" w:hAnsiTheme="minorHAnsi" w:cstheme="minorHAnsi"/>
        </w:rPr>
        <w:br/>
        <w:t>do 30 dni przed dniem podpisania umowy. Umowa wymaga podpisów: wnioskodawcy, współmałżonka wnioskodawcy, poręczyciela i współmałżonka poręczyciela. Nie  wymaga się podpisu współmałżonka w przypadku rozdzielności majątkowej.</w:t>
      </w:r>
    </w:p>
    <w:p w14:paraId="49837422" w14:textId="34F34102" w:rsidR="00963D4E" w:rsidRDefault="00963D4E"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rPr>
        <w:t xml:space="preserve">Osoba, której został przyznany bon na zasiedlenie obowiązana jest w terminie 7 dni od podjęcia zatrudnienia, innej pracy zarobkowej bądź podjęcia działalności gospodarczej powiadomić </w:t>
      </w:r>
      <w:r w:rsidRPr="000A1F49">
        <w:rPr>
          <w:rFonts w:asciiTheme="minorHAnsi" w:hAnsiTheme="minorHAnsi" w:cstheme="minorHAnsi"/>
        </w:rPr>
        <w:br/>
        <w:t>i dostarczyć dokumenty potwierdzające ten fakt do PUP w celu pozbawienia statusu bezrobotne</w:t>
      </w:r>
      <w:r w:rsidR="0032582A" w:rsidRPr="000A1F49">
        <w:rPr>
          <w:rFonts w:asciiTheme="minorHAnsi" w:hAnsiTheme="minorHAnsi" w:cstheme="minorHAnsi"/>
        </w:rPr>
        <w:t xml:space="preserve">go </w:t>
      </w:r>
      <w:r w:rsidRPr="000A1F49">
        <w:rPr>
          <w:rFonts w:asciiTheme="minorHAnsi" w:hAnsiTheme="minorHAnsi" w:cstheme="minorHAnsi"/>
        </w:rPr>
        <w:t>/poszukującego pracy.</w:t>
      </w:r>
    </w:p>
    <w:p w14:paraId="5E56AE4B" w14:textId="28D1F740" w:rsidR="00B46D31" w:rsidRPr="00B46D31" w:rsidRDefault="00830C68" w:rsidP="00AE2B8F">
      <w:pPr>
        <w:pStyle w:val="Default"/>
        <w:numPr>
          <w:ilvl w:val="0"/>
          <w:numId w:val="29"/>
        </w:numPr>
        <w:spacing w:line="360" w:lineRule="auto"/>
        <w:rPr>
          <w:rFonts w:asciiTheme="minorHAnsi" w:hAnsiTheme="minorHAnsi" w:cstheme="minorHAnsi"/>
        </w:rPr>
      </w:pPr>
      <w:r>
        <w:rPr>
          <w:rFonts w:asciiTheme="minorHAnsi" w:hAnsiTheme="minorHAnsi" w:cstheme="minorHAnsi"/>
        </w:rPr>
        <w:t xml:space="preserve">W przypadku, gdy wnioskodawca zamierza wykonywać działalność gospodarczą </w:t>
      </w:r>
      <w:r w:rsidR="00B46D31">
        <w:rPr>
          <w:rFonts w:asciiTheme="minorHAnsi" w:hAnsiTheme="minorHAnsi" w:cstheme="minorHAnsi"/>
        </w:rPr>
        <w:t xml:space="preserve">dodatkowo do wniosku załącza formularz informacji przedstawianych przy ubieganiu się o pomoc de minimis </w:t>
      </w:r>
      <w:r w:rsidR="00B46D31">
        <w:rPr>
          <w:rFonts w:asciiTheme="minorHAnsi" w:hAnsiTheme="minorHAnsi" w:cstheme="minorHAnsi"/>
        </w:rPr>
        <w:lastRenderedPageBreak/>
        <w:t>oraz oświadczenie o otrzymanej pomocy de minimis</w:t>
      </w:r>
      <w:r w:rsidR="00B46D31" w:rsidRPr="00B46D31">
        <w:rPr>
          <w:rFonts w:asciiTheme="minorHAnsi" w:hAnsiTheme="minorHAnsi" w:cstheme="minorHAnsi"/>
        </w:rPr>
        <w:t xml:space="preserve"> w okresie 3 lat poprzedzających dzień złożenia wniosku o udzielenie pomocy</w:t>
      </w:r>
      <w:r w:rsidR="00B46D31">
        <w:rPr>
          <w:rFonts w:asciiTheme="minorHAnsi" w:hAnsiTheme="minorHAnsi" w:cstheme="minorHAnsi"/>
        </w:rPr>
        <w:t xml:space="preserve"> </w:t>
      </w:r>
      <w:r w:rsidR="00B46D31" w:rsidRPr="00B46D31">
        <w:rPr>
          <w:rFonts w:asciiTheme="minorHAnsi" w:hAnsiTheme="minorHAnsi" w:cstheme="minorHAnsi"/>
        </w:rPr>
        <w:t>albo oświadczenia o nieotrzymaniu takiej pomocy w tym okresi</w:t>
      </w:r>
      <w:r w:rsidR="00B46D31">
        <w:rPr>
          <w:rFonts w:asciiTheme="minorHAnsi" w:hAnsiTheme="minorHAnsi" w:cstheme="minorHAnsi"/>
        </w:rPr>
        <w:t>e.</w:t>
      </w:r>
    </w:p>
    <w:p w14:paraId="530B15E4" w14:textId="59318272" w:rsidR="00963D4E" w:rsidRPr="000A1F49" w:rsidRDefault="00963D4E"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bCs/>
        </w:rPr>
        <w:t xml:space="preserve">Jeżeli podjęcie zatrudnienia, innej pracy zarobkowej lub działalności gospodarczej nastąpiło przed zawarciem umowy o przyznanie bonu na zasiedlenie, to osoba ubiegająca się o niego </w:t>
      </w:r>
      <w:r w:rsidRPr="000A1F49">
        <w:rPr>
          <w:rFonts w:asciiTheme="minorHAnsi" w:hAnsiTheme="minorHAnsi" w:cstheme="minorHAnsi"/>
          <w:bCs/>
        </w:rPr>
        <w:br/>
        <w:t>nie ma możliwości otrzymania go (utrata statusu bezrobotn</w:t>
      </w:r>
      <w:r w:rsidR="0032582A" w:rsidRPr="000A1F49">
        <w:rPr>
          <w:rFonts w:asciiTheme="minorHAnsi" w:hAnsiTheme="minorHAnsi" w:cstheme="minorHAnsi"/>
          <w:bCs/>
        </w:rPr>
        <w:t xml:space="preserve">ego </w:t>
      </w:r>
      <w:r w:rsidRPr="000A1F49">
        <w:rPr>
          <w:rFonts w:asciiTheme="minorHAnsi" w:hAnsiTheme="minorHAnsi" w:cstheme="minorHAnsi"/>
          <w:bCs/>
        </w:rPr>
        <w:t>/poszukując</w:t>
      </w:r>
      <w:r w:rsidR="0032582A" w:rsidRPr="000A1F49">
        <w:rPr>
          <w:rFonts w:asciiTheme="minorHAnsi" w:hAnsiTheme="minorHAnsi" w:cstheme="minorHAnsi"/>
          <w:bCs/>
        </w:rPr>
        <w:t>ego</w:t>
      </w:r>
      <w:r w:rsidRPr="000A1F49">
        <w:rPr>
          <w:rFonts w:asciiTheme="minorHAnsi" w:hAnsiTheme="minorHAnsi" w:cstheme="minorHAnsi"/>
          <w:bCs/>
        </w:rPr>
        <w:t xml:space="preserve"> pracy).</w:t>
      </w:r>
    </w:p>
    <w:p w14:paraId="6B53A7FD" w14:textId="77777777" w:rsidR="00963D4E" w:rsidRPr="000A1F49" w:rsidRDefault="00963D4E" w:rsidP="00AE2B8F">
      <w:pPr>
        <w:pStyle w:val="Default"/>
        <w:numPr>
          <w:ilvl w:val="0"/>
          <w:numId w:val="29"/>
        </w:numPr>
        <w:spacing w:line="360" w:lineRule="auto"/>
        <w:rPr>
          <w:rFonts w:asciiTheme="minorHAnsi" w:hAnsiTheme="minorHAnsi" w:cstheme="minorHAnsi"/>
          <w:lang w:bidi="pl-PL"/>
        </w:rPr>
      </w:pPr>
      <w:r w:rsidRPr="000A1F49">
        <w:rPr>
          <w:rFonts w:asciiTheme="minorHAnsi" w:hAnsiTheme="minorHAnsi" w:cstheme="minorHAnsi"/>
          <w:bCs/>
        </w:rPr>
        <w:t>Pomoc finansowa w formie bonu na zasiedlenie jest zwolniona z opodatkowania podatkiem dochodowym od osób fizycznych.</w:t>
      </w:r>
    </w:p>
    <w:p w14:paraId="0ECB3D5F" w14:textId="5BFD4E47" w:rsidR="007D7DC9" w:rsidRPr="000A1F49" w:rsidRDefault="007D7DC9" w:rsidP="00AE2B8F">
      <w:pPr>
        <w:pStyle w:val="Akapitzlist"/>
        <w:numPr>
          <w:ilvl w:val="0"/>
          <w:numId w:val="29"/>
        </w:numPr>
        <w:autoSpaceDN/>
        <w:spacing w:line="360" w:lineRule="auto"/>
        <w:textAlignment w:val="auto"/>
        <w:rPr>
          <w:rFonts w:asciiTheme="minorHAnsi" w:hAnsiTheme="minorHAnsi" w:cstheme="minorHAnsi"/>
        </w:rPr>
      </w:pPr>
      <w:r w:rsidRPr="000A1F49">
        <w:rPr>
          <w:rFonts w:asciiTheme="minorHAnsi" w:hAnsiTheme="minorHAnsi" w:cstheme="minorHAnsi"/>
        </w:rPr>
        <w:t>Kwota bonu na zasiedlenie podlega zwrotowi na wezwanie starosty w całości – w przypadku niewywiązania się osoby z któregokolwiek z warunków:</w:t>
      </w:r>
    </w:p>
    <w:p w14:paraId="25FE28CD" w14:textId="3474C03F" w:rsidR="007D7DC9" w:rsidRPr="000A1F49" w:rsidRDefault="007D7DC9" w:rsidP="00BE1D90">
      <w:pPr>
        <w:pStyle w:val="Akapitzlist"/>
        <w:numPr>
          <w:ilvl w:val="0"/>
          <w:numId w:val="25"/>
        </w:numPr>
        <w:autoSpaceDN/>
        <w:spacing w:after="160" w:line="360" w:lineRule="auto"/>
        <w:textAlignment w:val="auto"/>
        <w:rPr>
          <w:rFonts w:asciiTheme="minorHAnsi" w:hAnsiTheme="minorHAnsi" w:cstheme="minorHAnsi"/>
        </w:rPr>
      </w:pPr>
      <w:r w:rsidRPr="000A1F49">
        <w:rPr>
          <w:rFonts w:asciiTheme="minorHAnsi" w:hAnsiTheme="minorHAnsi" w:cstheme="minorHAnsi"/>
        </w:rPr>
        <w:t>odległości od miejsca dotychczasowego zamieszkania do miejscowości, w której bezrobotny zamieszka w związku z zamiarem podjęciem zatrudnienia, wykonywania innej pracy zarobkowej lub działalności gospodarczej, wynos</w:t>
      </w:r>
      <w:r w:rsidR="002C6379" w:rsidRPr="000A1F49">
        <w:rPr>
          <w:rFonts w:asciiTheme="minorHAnsi" w:hAnsiTheme="minorHAnsi" w:cstheme="minorHAnsi"/>
        </w:rPr>
        <w:t>zącej</w:t>
      </w:r>
      <w:r w:rsidRPr="000A1F49">
        <w:rPr>
          <w:rFonts w:asciiTheme="minorHAnsi" w:hAnsiTheme="minorHAnsi" w:cstheme="minorHAnsi"/>
        </w:rPr>
        <w:t xml:space="preserve"> co najmniej 80 km lub łącznego najkrótszego czasu dotarcia do tej miejscowości i powrotu do dotychczasowego miejsca zamieszkania przekraczającego 3 godziny dziennie;</w:t>
      </w:r>
    </w:p>
    <w:p w14:paraId="226FF84C" w14:textId="77777777" w:rsidR="007D7DC9" w:rsidRPr="000A1F49" w:rsidRDefault="007D7DC9" w:rsidP="00BE1D90">
      <w:pPr>
        <w:pStyle w:val="Akapitzlist"/>
        <w:numPr>
          <w:ilvl w:val="0"/>
          <w:numId w:val="25"/>
        </w:numPr>
        <w:autoSpaceDN/>
        <w:spacing w:after="160" w:line="360" w:lineRule="auto"/>
        <w:textAlignment w:val="auto"/>
        <w:rPr>
          <w:rFonts w:asciiTheme="minorHAnsi" w:hAnsiTheme="minorHAnsi" w:cstheme="minorHAnsi"/>
        </w:rPr>
      </w:pPr>
      <w:r w:rsidRPr="000A1F49">
        <w:rPr>
          <w:rFonts w:asciiTheme="minorHAnsi" w:hAnsiTheme="minorHAnsi" w:cstheme="minorHAnsi"/>
        </w:rPr>
        <w:t>zatrudnienia, wykonywania innej pracy zarobkowej lub działalności gospodarczej przez okres co najmniej 180 dni w okresie 240 dni liczonych od dnia zawarcia umowy z PUP;</w:t>
      </w:r>
    </w:p>
    <w:p w14:paraId="3C953B73" w14:textId="77777777" w:rsidR="007D7DC9" w:rsidRPr="000A1F49" w:rsidRDefault="007D7DC9" w:rsidP="00BE1D90">
      <w:pPr>
        <w:pStyle w:val="Akapitzlist"/>
        <w:numPr>
          <w:ilvl w:val="0"/>
          <w:numId w:val="25"/>
        </w:numPr>
        <w:autoSpaceDN/>
        <w:spacing w:after="160" w:line="360" w:lineRule="auto"/>
        <w:textAlignment w:val="auto"/>
        <w:rPr>
          <w:rFonts w:asciiTheme="minorHAnsi" w:hAnsiTheme="minorHAnsi" w:cstheme="minorHAnsi"/>
          <w:u w:val="single"/>
        </w:rPr>
      </w:pPr>
      <w:r w:rsidRPr="000A1F49">
        <w:rPr>
          <w:rFonts w:asciiTheme="minorHAnsi" w:hAnsiTheme="minorHAnsi" w:cstheme="minorHAnsi"/>
        </w:rPr>
        <w:t xml:space="preserve">z tytułu zatrudnienia, wykonywania innej pracy zarobkowej lub działalności gospodarczej, </w:t>
      </w:r>
      <w:r w:rsidRPr="000A1F49">
        <w:rPr>
          <w:rFonts w:asciiTheme="minorHAnsi" w:hAnsiTheme="minorHAnsi" w:cstheme="minorHAnsi"/>
        </w:rPr>
        <w:br/>
        <w:t>o których mowa w pkt 2, osiągania wynagrodzenia lub przychodu w wysokości co najmniej minimalnego wynagrodzenia za pracę miesięcznie;</w:t>
      </w:r>
    </w:p>
    <w:p w14:paraId="76A19783" w14:textId="477D5689" w:rsidR="005F530A" w:rsidRPr="000A1F49" w:rsidRDefault="007D7DC9" w:rsidP="00BE1D90">
      <w:pPr>
        <w:pStyle w:val="Akapitzlist"/>
        <w:numPr>
          <w:ilvl w:val="0"/>
          <w:numId w:val="25"/>
        </w:numPr>
        <w:autoSpaceDN/>
        <w:spacing w:after="160" w:line="360" w:lineRule="auto"/>
        <w:textAlignment w:val="auto"/>
        <w:rPr>
          <w:rFonts w:asciiTheme="minorHAnsi" w:hAnsiTheme="minorHAnsi" w:cstheme="minorHAnsi"/>
          <w:u w:val="single"/>
        </w:rPr>
      </w:pPr>
      <w:r w:rsidRPr="000A1F49">
        <w:rPr>
          <w:rFonts w:asciiTheme="minorHAnsi" w:hAnsiTheme="minorHAnsi" w:cstheme="minorHAnsi"/>
        </w:rPr>
        <w:t xml:space="preserve">nie później niż w terminie 30 dni następujących po upływie 240 dni od dnia podpisania umowy </w:t>
      </w:r>
      <w:r w:rsidRPr="000A1F49">
        <w:rPr>
          <w:rFonts w:asciiTheme="minorHAnsi" w:hAnsiTheme="minorHAnsi" w:cstheme="minorHAnsi"/>
        </w:rPr>
        <w:br/>
        <w:t xml:space="preserve">z PUP złoży oświadczenie o spełnieniu warunków odległości lub </w:t>
      </w:r>
      <w:r w:rsidR="002C6379" w:rsidRPr="000A1F49">
        <w:rPr>
          <w:rFonts w:asciiTheme="minorHAnsi" w:eastAsia="Calibri" w:hAnsiTheme="minorHAnsi" w:cstheme="minorHAnsi"/>
          <w:lang w:eastAsia="en-US"/>
        </w:rPr>
        <w:t>łącznego najkrótszego czasu dotarcia do tej miejscowości i powrotu do dotychczasowego miejsca zamieszkania</w:t>
      </w:r>
      <w:r w:rsidR="00890EA0">
        <w:rPr>
          <w:rFonts w:asciiTheme="minorHAnsi" w:eastAsia="Calibri" w:hAnsiTheme="minorHAnsi" w:cstheme="minorHAnsi"/>
          <w:lang w:eastAsia="en-US"/>
        </w:rPr>
        <w:t xml:space="preserve"> </w:t>
      </w:r>
      <w:r w:rsidR="002C6379" w:rsidRPr="000A1F49">
        <w:rPr>
          <w:rFonts w:asciiTheme="minorHAnsi" w:eastAsia="Calibri" w:hAnsiTheme="minorHAnsi" w:cstheme="minorHAnsi"/>
          <w:lang w:eastAsia="en-US"/>
        </w:rPr>
        <w:t>przekraczającego 3 godziny dziennie</w:t>
      </w:r>
      <w:r w:rsidR="002C6379" w:rsidRPr="000A1F49">
        <w:rPr>
          <w:rFonts w:asciiTheme="minorHAnsi" w:hAnsiTheme="minorHAnsi" w:cstheme="minorHAnsi"/>
        </w:rPr>
        <w:t xml:space="preserve"> </w:t>
      </w:r>
      <w:r w:rsidRPr="000A1F49">
        <w:rPr>
          <w:rFonts w:asciiTheme="minorHAnsi" w:hAnsiTheme="minorHAnsi" w:cstheme="minorHAnsi"/>
        </w:rPr>
        <w:t xml:space="preserve">oraz dokumenty potwierdzające spełnienie warunków dotyczących okresu zatrudnienia i osiągania wynagrodzenia lub przychodów wymienionych w </w:t>
      </w:r>
      <w:r w:rsidR="002C6379" w:rsidRPr="000A1F49">
        <w:rPr>
          <w:rFonts w:asciiTheme="minorHAnsi" w:hAnsiTheme="minorHAnsi" w:cstheme="minorHAnsi"/>
        </w:rPr>
        <w:t>p</w:t>
      </w:r>
      <w:r w:rsidRPr="000A1F49">
        <w:rPr>
          <w:rFonts w:asciiTheme="minorHAnsi" w:hAnsiTheme="minorHAnsi" w:cstheme="minorHAnsi"/>
        </w:rPr>
        <w:t xml:space="preserve">pkt 2 i 3. </w:t>
      </w:r>
    </w:p>
    <w:p w14:paraId="68602840" w14:textId="54CC41E1" w:rsidR="005F530A" w:rsidRPr="000A1F49" w:rsidRDefault="005F530A" w:rsidP="00BE1D90">
      <w:pPr>
        <w:pStyle w:val="Akapitzlist"/>
        <w:numPr>
          <w:ilvl w:val="0"/>
          <w:numId w:val="25"/>
        </w:numPr>
        <w:autoSpaceDN/>
        <w:spacing w:after="160" w:line="360" w:lineRule="auto"/>
        <w:textAlignment w:val="auto"/>
        <w:rPr>
          <w:rFonts w:asciiTheme="minorHAnsi" w:hAnsiTheme="minorHAnsi" w:cstheme="minorHAnsi"/>
          <w:u w:val="single"/>
        </w:rPr>
      </w:pPr>
      <w:r w:rsidRPr="000A1F49">
        <w:rPr>
          <w:rFonts w:asciiTheme="minorHAnsi" w:hAnsiTheme="minorHAnsi" w:cstheme="minorHAnsi"/>
        </w:rPr>
        <w:t>W przypadku niespełnienia przez bezrobotnego obowiązku złożenia oświadczeń lub dokumentów o których mowa powyżej, PUP wzywa do ich złożenia, wyznaczając mu termin nie krótszy niż 14 dni od dnia doręczenia wezwania.</w:t>
      </w:r>
    </w:p>
    <w:p w14:paraId="1D7B9F48" w14:textId="77777777" w:rsidR="007D7DC9" w:rsidRPr="000A1F49" w:rsidRDefault="00963D4E" w:rsidP="00AE2B8F">
      <w:pPr>
        <w:pStyle w:val="Akapitzlist"/>
        <w:numPr>
          <w:ilvl w:val="0"/>
          <w:numId w:val="29"/>
        </w:numPr>
        <w:autoSpaceDN/>
        <w:spacing w:after="160" w:line="360" w:lineRule="auto"/>
        <w:textAlignment w:val="auto"/>
        <w:rPr>
          <w:rFonts w:asciiTheme="minorHAnsi" w:hAnsiTheme="minorHAnsi" w:cstheme="minorHAnsi"/>
          <w:u w:val="single"/>
        </w:rPr>
      </w:pPr>
      <w:r w:rsidRPr="000A1F49">
        <w:rPr>
          <w:rFonts w:asciiTheme="minorHAnsi" w:hAnsiTheme="minorHAnsi" w:cstheme="minorHAnsi"/>
        </w:rPr>
        <w:lastRenderedPageBreak/>
        <w:t>Proporcjonalnie do okresu niepozostawania w zatrudnieniu, wykonywania innej pracy zarobkowej lub działalności gospodarczej w przypadku, gdy ten okres jest krótszy niż 180 dni</w:t>
      </w:r>
      <w:r w:rsidR="00DF37D4" w:rsidRPr="000A1F49">
        <w:rPr>
          <w:rFonts w:asciiTheme="minorHAnsi" w:hAnsiTheme="minorHAnsi" w:cstheme="minorHAnsi"/>
        </w:rPr>
        <w:t>.</w:t>
      </w:r>
    </w:p>
    <w:p w14:paraId="42E09AB9" w14:textId="5F24AFDD" w:rsidR="00963D4E" w:rsidRPr="000A1F49" w:rsidRDefault="00963D4E" w:rsidP="00AE2B8F">
      <w:pPr>
        <w:pStyle w:val="Akapitzlist"/>
        <w:numPr>
          <w:ilvl w:val="0"/>
          <w:numId w:val="29"/>
        </w:numPr>
        <w:autoSpaceDN/>
        <w:spacing w:after="160" w:line="360" w:lineRule="auto"/>
        <w:textAlignment w:val="auto"/>
        <w:rPr>
          <w:rFonts w:asciiTheme="minorHAnsi" w:hAnsiTheme="minorHAnsi" w:cstheme="minorHAnsi"/>
          <w:u w:val="single"/>
        </w:rPr>
      </w:pPr>
      <w:r w:rsidRPr="000A1F49">
        <w:rPr>
          <w:rFonts w:asciiTheme="minorHAnsi" w:hAnsiTheme="minorHAnsi" w:cstheme="minorHAnsi"/>
        </w:rPr>
        <w:t xml:space="preserve">Zwrot kwoty bonu następuje bez odsetek ustawowych w terminie nie krótszym niż 30 dni od dnia doręczenia </w:t>
      </w:r>
      <w:r w:rsidR="005F530A" w:rsidRPr="000A1F49">
        <w:rPr>
          <w:rFonts w:asciiTheme="minorHAnsi" w:hAnsiTheme="minorHAnsi" w:cstheme="minorHAnsi"/>
        </w:rPr>
        <w:t>wezwania</w:t>
      </w:r>
      <w:r w:rsidRPr="000A1F49">
        <w:rPr>
          <w:rFonts w:asciiTheme="minorHAnsi" w:hAnsiTheme="minorHAnsi" w:cstheme="minorHAnsi"/>
        </w:rPr>
        <w:t>.</w:t>
      </w:r>
    </w:p>
    <w:p w14:paraId="43865C56" w14:textId="3ABAB997" w:rsidR="0029538E" w:rsidRPr="000A1F49" w:rsidRDefault="00D66CBF" w:rsidP="00AE2B8F">
      <w:pPr>
        <w:pStyle w:val="Akapitzlist"/>
        <w:numPr>
          <w:ilvl w:val="0"/>
          <w:numId w:val="29"/>
        </w:numPr>
        <w:autoSpaceDN/>
        <w:spacing w:line="360" w:lineRule="auto"/>
        <w:textAlignment w:val="auto"/>
        <w:rPr>
          <w:rFonts w:asciiTheme="minorHAnsi" w:eastAsia="Calibri" w:hAnsiTheme="minorHAnsi" w:cstheme="minorHAnsi"/>
          <w:color w:val="000000"/>
          <w:lang w:eastAsia="en-US"/>
        </w:rPr>
      </w:pPr>
      <w:r w:rsidRPr="000A1F49">
        <w:rPr>
          <w:rFonts w:asciiTheme="minorHAnsi" w:eastAsia="Calibri" w:hAnsiTheme="minorHAnsi" w:cstheme="minorHAnsi"/>
          <w:color w:val="000000"/>
          <w:lang w:eastAsia="en-US"/>
        </w:rPr>
        <w:t>W przypadku</w:t>
      </w:r>
      <w:r w:rsidR="0029538E" w:rsidRPr="000A1F49">
        <w:rPr>
          <w:rFonts w:asciiTheme="minorHAnsi" w:eastAsia="Calibri" w:hAnsiTheme="minorHAnsi" w:cstheme="minorHAnsi"/>
          <w:color w:val="000000"/>
          <w:lang w:eastAsia="en-US"/>
        </w:rPr>
        <w:t xml:space="preserve"> uzasadnionej przyczyny</w:t>
      </w:r>
      <w:r w:rsidRPr="000A1F49">
        <w:rPr>
          <w:rFonts w:asciiTheme="minorHAnsi" w:eastAsia="Calibri" w:hAnsiTheme="minorHAnsi" w:cstheme="minorHAnsi"/>
          <w:color w:val="000000"/>
          <w:lang w:eastAsia="en-US"/>
        </w:rPr>
        <w:t xml:space="preserve"> bezrobotny albo poszukujący pracy*, któremu został przyznany bon może</w:t>
      </w:r>
      <w:r w:rsidR="0029538E" w:rsidRPr="000A1F49">
        <w:rPr>
          <w:rFonts w:asciiTheme="minorHAnsi" w:eastAsia="Calibri" w:hAnsiTheme="minorHAnsi" w:cstheme="minorHAnsi"/>
          <w:color w:val="000000"/>
          <w:lang w:eastAsia="en-US"/>
        </w:rPr>
        <w:t xml:space="preserve"> wnioskować o przedłużenie okresu 240 dni, o którym mowa w pkt. 5 podpunkt 3),o ile wniosek ten zostanie złożony przed upływem 30 dni od ww. terminu.</w:t>
      </w:r>
    </w:p>
    <w:p w14:paraId="5DE9D5C7" w14:textId="77777777" w:rsidR="0029538E" w:rsidRPr="000A1F49" w:rsidRDefault="0029538E" w:rsidP="00AE2B8F">
      <w:pPr>
        <w:pStyle w:val="Akapitzlist"/>
        <w:numPr>
          <w:ilvl w:val="0"/>
          <w:numId w:val="29"/>
        </w:numPr>
        <w:autoSpaceDE w:val="0"/>
        <w:adjustRightInd w:val="0"/>
        <w:spacing w:line="360" w:lineRule="auto"/>
        <w:textAlignment w:val="auto"/>
        <w:rPr>
          <w:rFonts w:asciiTheme="minorHAnsi" w:eastAsia="Calibri" w:hAnsiTheme="minorHAnsi" w:cstheme="minorHAnsi"/>
          <w:lang w:eastAsia="en-US"/>
        </w:rPr>
      </w:pPr>
      <w:r w:rsidRPr="000A1F49">
        <w:rPr>
          <w:rFonts w:asciiTheme="minorHAnsi" w:eastAsia="Calibri" w:hAnsiTheme="minorHAnsi" w:cstheme="minorHAnsi"/>
          <w:bCs/>
          <w:lang w:eastAsia="en-US"/>
        </w:rPr>
        <w:t xml:space="preserve">Bezrobotny/ poszukujący pracy* traci status </w:t>
      </w:r>
      <w:r w:rsidRPr="000A1F49">
        <w:rPr>
          <w:rFonts w:asciiTheme="minorHAnsi" w:eastAsia="Calibri" w:hAnsiTheme="minorHAnsi" w:cstheme="minorHAnsi"/>
          <w:lang w:eastAsia="en-US"/>
        </w:rPr>
        <w:t xml:space="preserve">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0A1F49">
        <w:rPr>
          <w:rFonts w:asciiTheme="minorHAnsi" w:eastAsia="Calibri" w:hAnsiTheme="minorHAnsi" w:cstheme="minorHAnsi"/>
          <w:bCs/>
          <w:lang w:eastAsia="en-US"/>
        </w:rPr>
        <w:t>na okres 90 dni</w:t>
      </w:r>
      <w:r w:rsidRPr="000A1F49">
        <w:rPr>
          <w:rFonts w:asciiTheme="minorHAnsi" w:eastAsia="Calibri" w:hAnsiTheme="minorHAnsi" w:cstheme="minorHAnsi"/>
          <w:lang w:eastAsia="en-US"/>
        </w:rPr>
        <w:t>.</w:t>
      </w:r>
    </w:p>
    <w:p w14:paraId="3187B552" w14:textId="4358B290" w:rsidR="0029538E" w:rsidRPr="000A1F49" w:rsidRDefault="0029538E" w:rsidP="00AE2B8F">
      <w:pPr>
        <w:pStyle w:val="Akapitzlist"/>
        <w:numPr>
          <w:ilvl w:val="0"/>
          <w:numId w:val="29"/>
        </w:numPr>
        <w:autoSpaceDE w:val="0"/>
        <w:adjustRightInd w:val="0"/>
        <w:spacing w:line="360" w:lineRule="auto"/>
        <w:textAlignment w:val="auto"/>
        <w:rPr>
          <w:rFonts w:asciiTheme="minorHAnsi" w:eastAsia="Calibri" w:hAnsiTheme="minorHAnsi" w:cstheme="minorHAnsi"/>
          <w:lang w:eastAsia="en-US"/>
        </w:rPr>
      </w:pPr>
      <w:r w:rsidRPr="000A1F49">
        <w:rPr>
          <w:rFonts w:asciiTheme="minorHAnsi" w:hAnsiTheme="minorHAnsi" w:cstheme="minorHAnsi"/>
          <w:bCs/>
        </w:rPr>
        <w:t>Bezrobotny albo poszukujący pracy*, który bez uzasadnionej przyczyny</w:t>
      </w:r>
      <w:r w:rsidRPr="000A1F49">
        <w:rPr>
          <w:rFonts w:asciiTheme="minorHAnsi" w:hAnsiTheme="minorHAnsi" w:cstheme="minorHAnsi"/>
        </w:rPr>
        <w:t xml:space="preserve"> przerwał realizację formy pomocy określonej w ustawie finansowaną z Funduszu Pracy, z wyłączeniem pośrednictwa pracy i poradnictwa zawodowego, nie może korzystać </w:t>
      </w:r>
      <w:r w:rsidRPr="000A1F49">
        <w:rPr>
          <w:rFonts w:asciiTheme="minorHAnsi" w:hAnsiTheme="minorHAnsi" w:cstheme="minorHAnsi"/>
          <w:bCs/>
        </w:rPr>
        <w:t>z tej formy pomocy przez okres 90 dni</w:t>
      </w:r>
      <w:r w:rsidRPr="000A1F49">
        <w:rPr>
          <w:rFonts w:asciiTheme="minorHAnsi" w:hAnsiTheme="minorHAnsi" w:cstheme="minorHAnsi"/>
        </w:rPr>
        <w:t xml:space="preserve"> od dnia jej przerwania, chyba że powodem przerwania było podjęcie zatrudnienia, innej pracy zarobkowej lub działalności gospodarczej na okres nie krótszy niż miesiąc.</w:t>
      </w:r>
    </w:p>
    <w:p w14:paraId="7CE029FF" w14:textId="77777777" w:rsidR="0029538E" w:rsidRPr="000A1F49" w:rsidRDefault="0029538E" w:rsidP="00AE2B8F">
      <w:pPr>
        <w:pStyle w:val="Akapitzlist"/>
        <w:numPr>
          <w:ilvl w:val="0"/>
          <w:numId w:val="29"/>
        </w:numPr>
        <w:autoSpaceDE w:val="0"/>
        <w:adjustRightInd w:val="0"/>
        <w:spacing w:line="360" w:lineRule="auto"/>
        <w:textAlignment w:val="auto"/>
        <w:rPr>
          <w:rFonts w:asciiTheme="minorHAnsi" w:eastAsia="Calibri" w:hAnsiTheme="minorHAnsi" w:cstheme="minorHAnsi"/>
          <w:lang w:eastAsia="en-US"/>
        </w:rPr>
      </w:pPr>
      <w:r w:rsidRPr="000A1F49">
        <w:rPr>
          <w:rFonts w:asciiTheme="minorHAnsi" w:hAnsiTheme="minorHAnsi" w:cstheme="minorHAnsi"/>
        </w:rPr>
        <w:t xml:space="preserve">Środki przyznane w ramach bonu na zasiedlenie dla osoby planującej podjęcie działalności gospodarczej są przyznawane zgodnie z warunkami dopuszczalności pomocy </w:t>
      </w:r>
      <w:r w:rsidRPr="000A1F49">
        <w:rPr>
          <w:rFonts w:asciiTheme="minorHAnsi" w:hAnsiTheme="minorHAnsi" w:cstheme="minorHAnsi"/>
          <w:i/>
          <w:iCs/>
        </w:rPr>
        <w:t>de minimis.</w:t>
      </w:r>
    </w:p>
    <w:p w14:paraId="3EB81027" w14:textId="077FD4B7" w:rsidR="0029538E" w:rsidRPr="000A1F49" w:rsidRDefault="0029538E" w:rsidP="00AE2B8F">
      <w:pPr>
        <w:pStyle w:val="Akapitzlist"/>
        <w:numPr>
          <w:ilvl w:val="0"/>
          <w:numId w:val="29"/>
        </w:numPr>
        <w:autoSpaceDE w:val="0"/>
        <w:adjustRightInd w:val="0"/>
        <w:spacing w:line="360" w:lineRule="auto"/>
        <w:textAlignment w:val="auto"/>
        <w:rPr>
          <w:rFonts w:asciiTheme="minorHAnsi" w:eastAsia="Calibri" w:hAnsiTheme="minorHAnsi" w:cstheme="minorHAnsi"/>
          <w:lang w:eastAsia="en-US"/>
        </w:rPr>
      </w:pPr>
      <w:r w:rsidRPr="000A1F49">
        <w:rPr>
          <w:rFonts w:asciiTheme="minorHAnsi" w:hAnsiTheme="minorHAnsi" w:cstheme="minorHAnsi"/>
        </w:rPr>
        <w:t>Bezrobotny albo poszukujący pracy* nie może otrzymać finansowania formy pomocy z Funduszu Pracy w części, w której te same koszty zostały sfinansowane z innych środków publicznych. W przypadku sfinansowania z Funduszu Pracy tych samych kosztów, na które zostały przekazane inne środki publiczne, środki Funduszu Pracy podlegają zwrotowi w terminie 14 dni od dnia doręczenia wezwania do ich zwrotu. Zwrot środków następuje z odsetkami w wysokości określonej jak dla zaległości podatkowych naliczonymi od dnia przekazania środków.</w:t>
      </w:r>
    </w:p>
    <w:p w14:paraId="79D2D99E" w14:textId="77777777" w:rsidR="00BE1D90" w:rsidRDefault="00BE1D90" w:rsidP="00BE1D90">
      <w:pPr>
        <w:pStyle w:val="PKTpunkt"/>
        <w:ind w:left="0" w:firstLine="0"/>
        <w:jc w:val="left"/>
        <w:rPr>
          <w:rFonts w:asciiTheme="minorHAnsi" w:hAnsiTheme="minorHAnsi" w:cstheme="minorHAnsi"/>
        </w:rPr>
      </w:pPr>
    </w:p>
    <w:p w14:paraId="0DDC78C5" w14:textId="77777777" w:rsidR="00BE1D90" w:rsidRPr="00485FE1" w:rsidRDefault="00BE1D90" w:rsidP="00BE1D90">
      <w:pPr>
        <w:pStyle w:val="PKTpunkt"/>
        <w:ind w:left="0" w:firstLine="0"/>
        <w:jc w:val="left"/>
        <w:rPr>
          <w:rFonts w:asciiTheme="minorHAnsi" w:hAnsiTheme="minorHAnsi" w:cstheme="minorHAnsi"/>
          <w:b/>
          <w:bCs w:val="0"/>
        </w:rPr>
      </w:pPr>
    </w:p>
    <w:p w14:paraId="469102B5" w14:textId="4C3C24C7" w:rsidR="00963D4E" w:rsidRPr="000A1F49" w:rsidRDefault="00F70194" w:rsidP="00BE1D90">
      <w:pPr>
        <w:pStyle w:val="PKTpunkt"/>
        <w:ind w:left="0" w:firstLine="0"/>
        <w:jc w:val="left"/>
        <w:rPr>
          <w:rFonts w:asciiTheme="minorHAnsi" w:hAnsiTheme="minorHAnsi" w:cstheme="minorHAnsi"/>
        </w:rPr>
      </w:pPr>
      <w:r w:rsidRPr="00485FE1">
        <w:rPr>
          <w:rFonts w:asciiTheme="minorHAnsi" w:hAnsiTheme="minorHAnsi" w:cstheme="minorHAnsi"/>
          <w:b/>
          <w:bCs w:val="0"/>
        </w:rPr>
        <w:t>*</w:t>
      </w:r>
      <w:r w:rsidRPr="00485FE1">
        <w:rPr>
          <w:rStyle w:val="Ppogrubienie"/>
          <w:rFonts w:asciiTheme="minorHAnsi" w:hAnsiTheme="minorHAnsi" w:cstheme="minorHAnsi"/>
          <w:b w:val="0"/>
          <w:bCs w:val="0"/>
        </w:rPr>
        <w:t xml:space="preserve"> Poszukujący pracy niezatrudniony i niewykonujący innej pracy zarobkowej opiekun osoby</w:t>
      </w:r>
      <w:r w:rsidRPr="000A1F49">
        <w:rPr>
          <w:rStyle w:val="Ppogrubienie"/>
          <w:rFonts w:asciiTheme="minorHAnsi" w:hAnsiTheme="minorHAnsi" w:cstheme="minorHAnsi"/>
          <w:bCs w:val="0"/>
        </w:rPr>
        <w:t xml:space="preserve"> </w:t>
      </w:r>
      <w:r w:rsidRPr="00830C68">
        <w:rPr>
          <w:rStyle w:val="Ppogrubienie"/>
          <w:rFonts w:asciiTheme="minorHAnsi" w:hAnsiTheme="minorHAnsi" w:cstheme="minorHAnsi"/>
          <w:b w:val="0"/>
        </w:rPr>
        <w:t>niepełnosprawnej</w:t>
      </w:r>
      <w:bookmarkEnd w:id="0"/>
    </w:p>
    <w:sectPr w:rsidR="00963D4E" w:rsidRPr="000A1F49" w:rsidSect="00BE1D90">
      <w:footerReference w:type="default" r:id="rId8"/>
      <w:pgSz w:w="11906" w:h="16838"/>
      <w:pgMar w:top="1418" w:right="1021" w:bottom="992" w:left="102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E7F7" w14:textId="77777777" w:rsidR="00071DF3" w:rsidRDefault="00071DF3">
      <w:r>
        <w:separator/>
      </w:r>
    </w:p>
  </w:endnote>
  <w:endnote w:type="continuationSeparator" w:id="0">
    <w:p w14:paraId="4E4459AD" w14:textId="77777777" w:rsidR="00071DF3" w:rsidRDefault="0007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311598"/>
      <w:docPartObj>
        <w:docPartGallery w:val="Page Numbers (Bottom of Page)"/>
        <w:docPartUnique/>
      </w:docPartObj>
    </w:sdtPr>
    <w:sdtEndPr/>
    <w:sdtContent>
      <w:p w14:paraId="5D4223A8" w14:textId="77777777" w:rsidR="00B91349" w:rsidRDefault="00B91349">
        <w:pPr>
          <w:pStyle w:val="Stopka"/>
          <w:jc w:val="right"/>
        </w:pPr>
      </w:p>
      <w:p w14:paraId="54206EE0" w14:textId="3AA168E6" w:rsidR="00B91349" w:rsidRDefault="00B91349">
        <w:pPr>
          <w:pStyle w:val="Stopka"/>
          <w:jc w:val="right"/>
        </w:pPr>
        <w:r>
          <w:fldChar w:fldCharType="begin"/>
        </w:r>
        <w:r>
          <w:instrText>PAGE   \* MERGEFORMAT</w:instrText>
        </w:r>
        <w:r>
          <w:fldChar w:fldCharType="separate"/>
        </w:r>
        <w:r>
          <w:t>2</w:t>
        </w:r>
        <w:r>
          <w:fldChar w:fldCharType="end"/>
        </w:r>
      </w:p>
    </w:sdtContent>
  </w:sdt>
  <w:p w14:paraId="58FB2917" w14:textId="77777777" w:rsidR="00B91349" w:rsidRDefault="00B913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C9A1F" w14:textId="77777777" w:rsidR="00071DF3" w:rsidRDefault="00071DF3">
      <w:r>
        <w:rPr>
          <w:color w:val="000000"/>
        </w:rPr>
        <w:separator/>
      </w:r>
    </w:p>
  </w:footnote>
  <w:footnote w:type="continuationSeparator" w:id="0">
    <w:p w14:paraId="3B585427" w14:textId="77777777" w:rsidR="00071DF3" w:rsidRDefault="00071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BBE1EEC"/>
    <w:lvl w:ilvl="0" w:tplc="04150001">
      <w:start w:val="1"/>
      <w:numFmt w:val="bullet"/>
      <w:lvlText w:val=""/>
      <w:lvlJc w:val="left"/>
      <w:pPr>
        <w:ind w:left="926" w:hanging="360"/>
      </w:pPr>
      <w:rPr>
        <w:rFonts w:ascii="Symbol" w:hAnsi="Symbol" w:hint="default"/>
      </w:rPr>
    </w:lvl>
    <w:lvl w:ilvl="1" w:tplc="04150003" w:tentative="1">
      <w:start w:val="1"/>
      <w:numFmt w:val="bullet"/>
      <w:lvlText w:val="o"/>
      <w:lvlJc w:val="left"/>
      <w:pPr>
        <w:ind w:left="1646" w:hanging="360"/>
      </w:pPr>
      <w:rPr>
        <w:rFonts w:ascii="Courier New" w:hAnsi="Courier New" w:cs="Courier New" w:hint="default"/>
      </w:rPr>
    </w:lvl>
    <w:lvl w:ilvl="2" w:tplc="04150005" w:tentative="1">
      <w:start w:val="1"/>
      <w:numFmt w:val="bullet"/>
      <w:lvlText w:val=""/>
      <w:lvlJc w:val="left"/>
      <w:pPr>
        <w:ind w:left="2366" w:hanging="360"/>
      </w:pPr>
      <w:rPr>
        <w:rFonts w:ascii="Wingdings" w:hAnsi="Wingdings" w:hint="default"/>
      </w:rPr>
    </w:lvl>
    <w:lvl w:ilvl="3" w:tplc="04150001" w:tentative="1">
      <w:start w:val="1"/>
      <w:numFmt w:val="bullet"/>
      <w:lvlText w:val=""/>
      <w:lvlJc w:val="left"/>
      <w:pPr>
        <w:ind w:left="3086" w:hanging="360"/>
      </w:pPr>
      <w:rPr>
        <w:rFonts w:ascii="Symbol" w:hAnsi="Symbol" w:hint="default"/>
      </w:rPr>
    </w:lvl>
    <w:lvl w:ilvl="4" w:tplc="04150003" w:tentative="1">
      <w:start w:val="1"/>
      <w:numFmt w:val="bullet"/>
      <w:lvlText w:val="o"/>
      <w:lvlJc w:val="left"/>
      <w:pPr>
        <w:ind w:left="3806" w:hanging="360"/>
      </w:pPr>
      <w:rPr>
        <w:rFonts w:ascii="Courier New" w:hAnsi="Courier New" w:cs="Courier New" w:hint="default"/>
      </w:rPr>
    </w:lvl>
    <w:lvl w:ilvl="5" w:tplc="04150005" w:tentative="1">
      <w:start w:val="1"/>
      <w:numFmt w:val="bullet"/>
      <w:lvlText w:val=""/>
      <w:lvlJc w:val="left"/>
      <w:pPr>
        <w:ind w:left="4526" w:hanging="360"/>
      </w:pPr>
      <w:rPr>
        <w:rFonts w:ascii="Wingdings" w:hAnsi="Wingdings" w:hint="default"/>
      </w:rPr>
    </w:lvl>
    <w:lvl w:ilvl="6" w:tplc="04150001" w:tentative="1">
      <w:start w:val="1"/>
      <w:numFmt w:val="bullet"/>
      <w:lvlText w:val=""/>
      <w:lvlJc w:val="left"/>
      <w:pPr>
        <w:ind w:left="5246" w:hanging="360"/>
      </w:pPr>
      <w:rPr>
        <w:rFonts w:ascii="Symbol" w:hAnsi="Symbol" w:hint="default"/>
      </w:rPr>
    </w:lvl>
    <w:lvl w:ilvl="7" w:tplc="04150003" w:tentative="1">
      <w:start w:val="1"/>
      <w:numFmt w:val="bullet"/>
      <w:lvlText w:val="o"/>
      <w:lvlJc w:val="left"/>
      <w:pPr>
        <w:ind w:left="5966" w:hanging="360"/>
      </w:pPr>
      <w:rPr>
        <w:rFonts w:ascii="Courier New" w:hAnsi="Courier New" w:cs="Courier New" w:hint="default"/>
      </w:rPr>
    </w:lvl>
    <w:lvl w:ilvl="8" w:tplc="04150005" w:tentative="1">
      <w:start w:val="1"/>
      <w:numFmt w:val="bullet"/>
      <w:lvlText w:val=""/>
      <w:lvlJc w:val="left"/>
      <w:pPr>
        <w:ind w:left="6686" w:hanging="360"/>
      </w:pPr>
      <w:rPr>
        <w:rFonts w:ascii="Wingdings" w:hAnsi="Wingdings" w:hint="default"/>
      </w:rPr>
    </w:lvl>
  </w:abstractNum>
  <w:abstractNum w:abstractNumId="1" w15:restartNumberingAfterBreak="0">
    <w:nsid w:val="00000006"/>
    <w:multiLevelType w:val="hybridMultilevel"/>
    <w:tmpl w:val="01020038"/>
    <w:lvl w:ilvl="0" w:tplc="485EA59C">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0000008"/>
    <w:multiLevelType w:val="hybridMultilevel"/>
    <w:tmpl w:val="3946C398"/>
    <w:lvl w:ilvl="0" w:tplc="4F7EFC04">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00000B"/>
    <w:multiLevelType w:val="hybridMultilevel"/>
    <w:tmpl w:val="57D86A92"/>
    <w:lvl w:ilvl="0" w:tplc="ED5C9EE6">
      <w:start w:val="1"/>
      <w:numFmt w:val="decimal"/>
      <w:lvlText w:val="%1."/>
      <w:lvlJc w:val="left"/>
      <w:pPr>
        <w:ind w:left="360" w:hanging="360"/>
      </w:pPr>
      <w:rPr>
        <w:rFonts w:ascii="Arial" w:eastAsia="Calibri" w:hAnsi="Arial" w:cs="Arial"/>
        <w:color w:val="auto"/>
      </w:rPr>
    </w:lvl>
    <w:lvl w:ilvl="1" w:tplc="04150019" w:tentative="1">
      <w:start w:val="1"/>
      <w:numFmt w:val="lowerLetter"/>
      <w:lvlText w:val="%2."/>
      <w:lvlJc w:val="left"/>
      <w:pPr>
        <w:ind w:left="1295" w:hanging="360"/>
      </w:pPr>
    </w:lvl>
    <w:lvl w:ilvl="2" w:tplc="0415001B" w:tentative="1">
      <w:start w:val="1"/>
      <w:numFmt w:val="lowerRoman"/>
      <w:lvlText w:val="%3."/>
      <w:lvlJc w:val="right"/>
      <w:pPr>
        <w:ind w:left="2015" w:hanging="180"/>
      </w:pPr>
    </w:lvl>
    <w:lvl w:ilvl="3" w:tplc="0415000F" w:tentative="1">
      <w:start w:val="1"/>
      <w:numFmt w:val="decimal"/>
      <w:lvlText w:val="%4."/>
      <w:lvlJc w:val="left"/>
      <w:pPr>
        <w:ind w:left="2735" w:hanging="360"/>
      </w:pPr>
    </w:lvl>
    <w:lvl w:ilvl="4" w:tplc="04150019" w:tentative="1">
      <w:start w:val="1"/>
      <w:numFmt w:val="lowerLetter"/>
      <w:lvlText w:val="%5."/>
      <w:lvlJc w:val="left"/>
      <w:pPr>
        <w:ind w:left="3455" w:hanging="360"/>
      </w:pPr>
    </w:lvl>
    <w:lvl w:ilvl="5" w:tplc="0415001B" w:tentative="1">
      <w:start w:val="1"/>
      <w:numFmt w:val="lowerRoman"/>
      <w:lvlText w:val="%6."/>
      <w:lvlJc w:val="right"/>
      <w:pPr>
        <w:ind w:left="4175" w:hanging="180"/>
      </w:pPr>
    </w:lvl>
    <w:lvl w:ilvl="6" w:tplc="0415000F" w:tentative="1">
      <w:start w:val="1"/>
      <w:numFmt w:val="decimal"/>
      <w:lvlText w:val="%7."/>
      <w:lvlJc w:val="left"/>
      <w:pPr>
        <w:ind w:left="4895" w:hanging="360"/>
      </w:pPr>
    </w:lvl>
    <w:lvl w:ilvl="7" w:tplc="04150019" w:tentative="1">
      <w:start w:val="1"/>
      <w:numFmt w:val="lowerLetter"/>
      <w:lvlText w:val="%8."/>
      <w:lvlJc w:val="left"/>
      <w:pPr>
        <w:ind w:left="5615" w:hanging="360"/>
      </w:pPr>
    </w:lvl>
    <w:lvl w:ilvl="8" w:tplc="0415001B" w:tentative="1">
      <w:start w:val="1"/>
      <w:numFmt w:val="lowerRoman"/>
      <w:lvlText w:val="%9."/>
      <w:lvlJc w:val="right"/>
      <w:pPr>
        <w:ind w:left="6335" w:hanging="180"/>
      </w:pPr>
    </w:lvl>
  </w:abstractNum>
  <w:abstractNum w:abstractNumId="4" w15:restartNumberingAfterBreak="0">
    <w:nsid w:val="0000000C"/>
    <w:multiLevelType w:val="hybridMultilevel"/>
    <w:tmpl w:val="2AD0EE56"/>
    <w:lvl w:ilvl="0" w:tplc="0F1C0580">
      <w:start w:val="1"/>
      <w:numFmt w:val="lowerLetter"/>
      <w:lvlText w:val="%1)"/>
      <w:lvlJc w:val="left"/>
      <w:pPr>
        <w:ind w:left="360" w:hanging="360"/>
      </w:pPr>
      <w:rPr>
        <w:rFonts w:asciiTheme="minorHAnsi" w:eastAsia="Calibr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761313"/>
    <w:multiLevelType w:val="hybridMultilevel"/>
    <w:tmpl w:val="40623D76"/>
    <w:lvl w:ilvl="0" w:tplc="50E84BFE">
      <w:start w:val="1"/>
      <w:numFmt w:val="decimal"/>
      <w:lvlText w:val="%1."/>
      <w:lvlJc w:val="left"/>
      <w:pPr>
        <w:tabs>
          <w:tab w:val="num" w:pos="141"/>
        </w:tabs>
        <w:ind w:left="141" w:hanging="360"/>
      </w:pPr>
      <w:rPr>
        <w:color w:val="auto"/>
      </w:rPr>
    </w:lvl>
    <w:lvl w:ilvl="1" w:tplc="04150019">
      <w:start w:val="1"/>
      <w:numFmt w:val="decimal"/>
      <w:lvlText w:val="%2."/>
      <w:lvlJc w:val="left"/>
      <w:pPr>
        <w:tabs>
          <w:tab w:val="num" w:pos="360"/>
        </w:tabs>
        <w:ind w:left="360" w:hanging="360"/>
      </w:pPr>
    </w:lvl>
    <w:lvl w:ilvl="2" w:tplc="F8B4D8D2">
      <w:start w:val="1"/>
      <w:numFmt w:val="decimal"/>
      <w:lvlText w:val="%3."/>
      <w:lvlJc w:val="left"/>
      <w:pPr>
        <w:tabs>
          <w:tab w:val="num" w:pos="360"/>
        </w:tabs>
        <w:ind w:left="360" w:hanging="360"/>
      </w:pPr>
      <w:rPr>
        <w:strike w:val="0"/>
        <w:color w:val="000000" w:themeColor="text1"/>
      </w:rPr>
    </w:lvl>
    <w:lvl w:ilvl="3" w:tplc="0415000F">
      <w:start w:val="1"/>
      <w:numFmt w:val="decimal"/>
      <w:lvlText w:val="%4."/>
      <w:lvlJc w:val="left"/>
      <w:pPr>
        <w:tabs>
          <w:tab w:val="num" w:pos="3021"/>
        </w:tabs>
        <w:ind w:left="3021" w:hanging="360"/>
      </w:pPr>
    </w:lvl>
    <w:lvl w:ilvl="4" w:tplc="04150019">
      <w:start w:val="1"/>
      <w:numFmt w:val="decimal"/>
      <w:lvlText w:val="%5."/>
      <w:lvlJc w:val="left"/>
      <w:pPr>
        <w:tabs>
          <w:tab w:val="num" w:pos="3741"/>
        </w:tabs>
        <w:ind w:left="3741" w:hanging="360"/>
      </w:pPr>
    </w:lvl>
    <w:lvl w:ilvl="5" w:tplc="0415001B">
      <w:start w:val="1"/>
      <w:numFmt w:val="decimal"/>
      <w:lvlText w:val="%6."/>
      <w:lvlJc w:val="left"/>
      <w:pPr>
        <w:tabs>
          <w:tab w:val="num" w:pos="4461"/>
        </w:tabs>
        <w:ind w:left="4461" w:hanging="360"/>
      </w:pPr>
    </w:lvl>
    <w:lvl w:ilvl="6" w:tplc="0415000F">
      <w:start w:val="1"/>
      <w:numFmt w:val="decimal"/>
      <w:lvlText w:val="%7."/>
      <w:lvlJc w:val="left"/>
      <w:pPr>
        <w:tabs>
          <w:tab w:val="num" w:pos="5181"/>
        </w:tabs>
        <w:ind w:left="5181" w:hanging="360"/>
      </w:pPr>
    </w:lvl>
    <w:lvl w:ilvl="7" w:tplc="04150019">
      <w:start w:val="1"/>
      <w:numFmt w:val="decimal"/>
      <w:lvlText w:val="%8."/>
      <w:lvlJc w:val="left"/>
      <w:pPr>
        <w:tabs>
          <w:tab w:val="num" w:pos="5901"/>
        </w:tabs>
        <w:ind w:left="5901" w:hanging="360"/>
      </w:pPr>
    </w:lvl>
    <w:lvl w:ilvl="8" w:tplc="0415001B">
      <w:start w:val="1"/>
      <w:numFmt w:val="decimal"/>
      <w:lvlText w:val="%9."/>
      <w:lvlJc w:val="left"/>
      <w:pPr>
        <w:tabs>
          <w:tab w:val="num" w:pos="6621"/>
        </w:tabs>
        <w:ind w:left="6621" w:hanging="360"/>
      </w:pPr>
    </w:lvl>
  </w:abstractNum>
  <w:abstractNum w:abstractNumId="6" w15:restartNumberingAfterBreak="0">
    <w:nsid w:val="095B0F62"/>
    <w:multiLevelType w:val="hybridMultilevel"/>
    <w:tmpl w:val="18BC6E5A"/>
    <w:lvl w:ilvl="0" w:tplc="F21EF89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7" w15:restartNumberingAfterBreak="0">
    <w:nsid w:val="1B6070BE"/>
    <w:multiLevelType w:val="hybridMultilevel"/>
    <w:tmpl w:val="63066AFE"/>
    <w:lvl w:ilvl="0" w:tplc="EB6C5082">
      <w:start w:val="1"/>
      <w:numFmt w:val="lowerLetter"/>
      <w:lvlText w:val="%1)"/>
      <w:lvlJc w:val="left"/>
      <w:pPr>
        <w:ind w:left="502"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3EF2E3E"/>
    <w:multiLevelType w:val="hybridMultilevel"/>
    <w:tmpl w:val="44C0D46C"/>
    <w:lvl w:ilvl="0" w:tplc="EB6C508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4D52EDA"/>
    <w:multiLevelType w:val="hybridMultilevel"/>
    <w:tmpl w:val="D8A6D1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707EA7"/>
    <w:multiLevelType w:val="hybridMultilevel"/>
    <w:tmpl w:val="C9E87D64"/>
    <w:lvl w:ilvl="0" w:tplc="3CECBB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E42F2C"/>
    <w:multiLevelType w:val="hybridMultilevel"/>
    <w:tmpl w:val="115EC00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9D5B82"/>
    <w:multiLevelType w:val="hybridMultilevel"/>
    <w:tmpl w:val="1EECA9A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9B15F6"/>
    <w:multiLevelType w:val="hybridMultilevel"/>
    <w:tmpl w:val="5122078A"/>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4" w15:restartNumberingAfterBreak="0">
    <w:nsid w:val="3BE747B6"/>
    <w:multiLevelType w:val="hybridMultilevel"/>
    <w:tmpl w:val="E304B2F6"/>
    <w:lvl w:ilvl="0" w:tplc="626C5F92">
      <w:start w:val="1"/>
      <w:numFmt w:val="decimal"/>
      <w:lvlText w:val="%1)"/>
      <w:lvlJc w:val="left"/>
      <w:pPr>
        <w:ind w:left="501" w:hanging="360"/>
      </w:pPr>
      <w:rPr>
        <w:rFonts w:eastAsia="Calibri"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5" w15:restartNumberingAfterBreak="0">
    <w:nsid w:val="3E9100E8"/>
    <w:multiLevelType w:val="hybridMultilevel"/>
    <w:tmpl w:val="1ACA2FAC"/>
    <w:lvl w:ilvl="0" w:tplc="5D4497FC">
      <w:start w:val="1"/>
      <w:numFmt w:val="decimal"/>
      <w:lvlText w:val="%1."/>
      <w:lvlJc w:val="left"/>
      <w:pPr>
        <w:ind w:left="360" w:hanging="360"/>
      </w:pPr>
      <w:rPr>
        <w:rFonts w:ascii="Arial" w:eastAsia="Times New Roman" w:hAnsi="Arial" w:cs="Arial"/>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FED2234"/>
    <w:multiLevelType w:val="hybridMultilevel"/>
    <w:tmpl w:val="ECF4CDB6"/>
    <w:lvl w:ilvl="0" w:tplc="4DC6389E">
      <w:start w:val="1"/>
      <w:numFmt w:val="decimal"/>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2881EF0"/>
    <w:multiLevelType w:val="hybridMultilevel"/>
    <w:tmpl w:val="4F54D9F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420382"/>
    <w:multiLevelType w:val="hybridMultilevel"/>
    <w:tmpl w:val="8EBE8B9A"/>
    <w:lvl w:ilvl="0" w:tplc="8958658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A2645BD"/>
    <w:multiLevelType w:val="hybridMultilevel"/>
    <w:tmpl w:val="5CD03366"/>
    <w:lvl w:ilvl="0" w:tplc="DC5686C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E876272"/>
    <w:multiLevelType w:val="hybridMultilevel"/>
    <w:tmpl w:val="CEE83836"/>
    <w:lvl w:ilvl="0" w:tplc="EB6C5082">
      <w:start w:val="1"/>
      <w:numFmt w:val="low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1" w15:restartNumberingAfterBreak="0">
    <w:nsid w:val="57E07760"/>
    <w:multiLevelType w:val="hybridMultilevel"/>
    <w:tmpl w:val="8E88903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412DB0"/>
    <w:multiLevelType w:val="hybridMultilevel"/>
    <w:tmpl w:val="CA4C47E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C22F53"/>
    <w:multiLevelType w:val="hybridMultilevel"/>
    <w:tmpl w:val="036476F0"/>
    <w:lvl w:ilvl="0" w:tplc="68A63206">
      <w:start w:val="1"/>
      <w:numFmt w:val="decimal"/>
      <w:lvlText w:val="%1."/>
      <w:lvlJc w:val="left"/>
      <w:pPr>
        <w:ind w:left="720" w:hanging="360"/>
      </w:pPr>
      <w:rPr>
        <w:rFonts w:ascii="Arial" w:eastAsia="Times New Roman" w:hAnsi="Arial" w:cs="Arial"/>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E073AE"/>
    <w:multiLevelType w:val="hybridMultilevel"/>
    <w:tmpl w:val="F45C355E"/>
    <w:lvl w:ilvl="0" w:tplc="EB6C5082">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8C09EB"/>
    <w:multiLevelType w:val="hybridMultilevel"/>
    <w:tmpl w:val="F2F65CA2"/>
    <w:lvl w:ilvl="0" w:tplc="0415000F">
      <w:start w:val="2"/>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AF74ED"/>
    <w:multiLevelType w:val="hybridMultilevel"/>
    <w:tmpl w:val="6540D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820694"/>
    <w:multiLevelType w:val="hybridMultilevel"/>
    <w:tmpl w:val="67744B02"/>
    <w:lvl w:ilvl="0" w:tplc="FCC47AFC">
      <w:start w:val="1"/>
      <w:numFmt w:val="decimal"/>
      <w:lvlText w:val="%1)"/>
      <w:lvlJc w:val="left"/>
      <w:pPr>
        <w:ind w:left="501" w:hanging="360"/>
      </w:pPr>
      <w:rPr>
        <w:rFonts w:eastAsia="Calibri" w:hint="default"/>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8" w15:restartNumberingAfterBreak="0">
    <w:nsid w:val="7E8C07EC"/>
    <w:multiLevelType w:val="hybridMultilevel"/>
    <w:tmpl w:val="3B2A1A9A"/>
    <w:lvl w:ilvl="0" w:tplc="0415000F">
      <w:start w:val="2"/>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5147977">
    <w:abstractNumId w:val="26"/>
  </w:num>
  <w:num w:numId="2" w16cid:durableId="1468276398">
    <w:abstractNumId w:val="15"/>
  </w:num>
  <w:num w:numId="3" w16cid:durableId="580061428">
    <w:abstractNumId w:val="10"/>
  </w:num>
  <w:num w:numId="4" w16cid:durableId="1470826741">
    <w:abstractNumId w:val="16"/>
  </w:num>
  <w:num w:numId="5" w16cid:durableId="332296317">
    <w:abstractNumId w:val="21"/>
  </w:num>
  <w:num w:numId="6" w16cid:durableId="1599024603">
    <w:abstractNumId w:val="22"/>
  </w:num>
  <w:num w:numId="7" w16cid:durableId="435097904">
    <w:abstractNumId w:val="11"/>
  </w:num>
  <w:num w:numId="8" w16cid:durableId="66388675">
    <w:abstractNumId w:val="17"/>
  </w:num>
  <w:num w:numId="9" w16cid:durableId="1554806646">
    <w:abstractNumId w:val="18"/>
  </w:num>
  <w:num w:numId="10" w16cid:durableId="122235058">
    <w:abstractNumId w:val="25"/>
  </w:num>
  <w:num w:numId="11" w16cid:durableId="926814863">
    <w:abstractNumId w:val="28"/>
  </w:num>
  <w:num w:numId="12" w16cid:durableId="978846794">
    <w:abstractNumId w:val="23"/>
  </w:num>
  <w:num w:numId="13" w16cid:durableId="2062438037">
    <w:abstractNumId w:val="19"/>
  </w:num>
  <w:num w:numId="14" w16cid:durableId="1636371459">
    <w:abstractNumId w:val="12"/>
  </w:num>
  <w:num w:numId="15" w16cid:durableId="1560743513">
    <w:abstractNumId w:val="5"/>
  </w:num>
  <w:num w:numId="16" w16cid:durableId="271018080">
    <w:abstractNumId w:val="7"/>
  </w:num>
  <w:num w:numId="17" w16cid:durableId="2052072888">
    <w:abstractNumId w:val="4"/>
  </w:num>
  <w:num w:numId="18" w16cid:durableId="257181582">
    <w:abstractNumId w:val="0"/>
  </w:num>
  <w:num w:numId="19" w16cid:durableId="720524316">
    <w:abstractNumId w:val="1"/>
  </w:num>
  <w:num w:numId="20" w16cid:durableId="1554731689">
    <w:abstractNumId w:val="27"/>
  </w:num>
  <w:num w:numId="21" w16cid:durableId="925460844">
    <w:abstractNumId w:val="14"/>
  </w:num>
  <w:num w:numId="22" w16cid:durableId="1041977256">
    <w:abstractNumId w:val="24"/>
  </w:num>
  <w:num w:numId="23" w16cid:durableId="604194492">
    <w:abstractNumId w:val="3"/>
  </w:num>
  <w:num w:numId="24" w16cid:durableId="1890413416">
    <w:abstractNumId w:val="20"/>
  </w:num>
  <w:num w:numId="25" w16cid:durableId="1618634560">
    <w:abstractNumId w:val="8"/>
  </w:num>
  <w:num w:numId="26" w16cid:durableId="1519001324">
    <w:abstractNumId w:val="9"/>
  </w:num>
  <w:num w:numId="27" w16cid:durableId="415594508">
    <w:abstractNumId w:val="2"/>
  </w:num>
  <w:num w:numId="28" w16cid:durableId="681665852">
    <w:abstractNumId w:val="6"/>
  </w:num>
  <w:num w:numId="29" w16cid:durableId="1220477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8C"/>
    <w:rsid w:val="000051C2"/>
    <w:rsid w:val="0001404C"/>
    <w:rsid w:val="0003484A"/>
    <w:rsid w:val="0003716F"/>
    <w:rsid w:val="0004227A"/>
    <w:rsid w:val="000553D7"/>
    <w:rsid w:val="00064CF8"/>
    <w:rsid w:val="00071DF3"/>
    <w:rsid w:val="00091687"/>
    <w:rsid w:val="00092AC2"/>
    <w:rsid w:val="00094E14"/>
    <w:rsid w:val="000A1F49"/>
    <w:rsid w:val="000C1BFC"/>
    <w:rsid w:val="000C72E9"/>
    <w:rsid w:val="000E59C9"/>
    <w:rsid w:val="000F0F8E"/>
    <w:rsid w:val="00113165"/>
    <w:rsid w:val="00125872"/>
    <w:rsid w:val="0013307F"/>
    <w:rsid w:val="00147D9C"/>
    <w:rsid w:val="0016006C"/>
    <w:rsid w:val="00163ED6"/>
    <w:rsid w:val="00164CB7"/>
    <w:rsid w:val="00167D81"/>
    <w:rsid w:val="00182115"/>
    <w:rsid w:val="001D28D0"/>
    <w:rsid w:val="001D5DC7"/>
    <w:rsid w:val="001F291B"/>
    <w:rsid w:val="001F5C2C"/>
    <w:rsid w:val="001F628C"/>
    <w:rsid w:val="00226BD8"/>
    <w:rsid w:val="002406FB"/>
    <w:rsid w:val="00240F46"/>
    <w:rsid w:val="0027040C"/>
    <w:rsid w:val="00272BD5"/>
    <w:rsid w:val="00284307"/>
    <w:rsid w:val="0029538E"/>
    <w:rsid w:val="00297A8C"/>
    <w:rsid w:val="002A3C0D"/>
    <w:rsid w:val="002B6251"/>
    <w:rsid w:val="002C5BAE"/>
    <w:rsid w:val="002C6379"/>
    <w:rsid w:val="002D276B"/>
    <w:rsid w:val="002E3F0D"/>
    <w:rsid w:val="002F6BB3"/>
    <w:rsid w:val="003139D6"/>
    <w:rsid w:val="0032582A"/>
    <w:rsid w:val="0034011F"/>
    <w:rsid w:val="0034736F"/>
    <w:rsid w:val="00365608"/>
    <w:rsid w:val="00381F3C"/>
    <w:rsid w:val="00387ED3"/>
    <w:rsid w:val="003E0DB4"/>
    <w:rsid w:val="003F00E1"/>
    <w:rsid w:val="004039CE"/>
    <w:rsid w:val="00410FEE"/>
    <w:rsid w:val="00432C95"/>
    <w:rsid w:val="004522A0"/>
    <w:rsid w:val="00463A63"/>
    <w:rsid w:val="00476111"/>
    <w:rsid w:val="00482F4A"/>
    <w:rsid w:val="00485FE1"/>
    <w:rsid w:val="004A55E3"/>
    <w:rsid w:val="004B507A"/>
    <w:rsid w:val="004B6699"/>
    <w:rsid w:val="004C4B02"/>
    <w:rsid w:val="004D198B"/>
    <w:rsid w:val="004D7652"/>
    <w:rsid w:val="00501F83"/>
    <w:rsid w:val="00530209"/>
    <w:rsid w:val="005325BE"/>
    <w:rsid w:val="005375C3"/>
    <w:rsid w:val="00581E1B"/>
    <w:rsid w:val="005A2B61"/>
    <w:rsid w:val="005C7B4A"/>
    <w:rsid w:val="005D2585"/>
    <w:rsid w:val="005F530A"/>
    <w:rsid w:val="005F77D8"/>
    <w:rsid w:val="006055E7"/>
    <w:rsid w:val="00617EC9"/>
    <w:rsid w:val="006254B1"/>
    <w:rsid w:val="0065188D"/>
    <w:rsid w:val="00656DF4"/>
    <w:rsid w:val="00664A22"/>
    <w:rsid w:val="006C5424"/>
    <w:rsid w:val="006C62D0"/>
    <w:rsid w:val="006E6AC2"/>
    <w:rsid w:val="006E6F97"/>
    <w:rsid w:val="0071503A"/>
    <w:rsid w:val="00725F20"/>
    <w:rsid w:val="007264EA"/>
    <w:rsid w:val="0072717F"/>
    <w:rsid w:val="007457CD"/>
    <w:rsid w:val="0078715A"/>
    <w:rsid w:val="00793C34"/>
    <w:rsid w:val="007D37FA"/>
    <w:rsid w:val="007D3856"/>
    <w:rsid w:val="007D7DC9"/>
    <w:rsid w:val="007E31C4"/>
    <w:rsid w:val="007E5195"/>
    <w:rsid w:val="007F23C0"/>
    <w:rsid w:val="008143C8"/>
    <w:rsid w:val="0082322D"/>
    <w:rsid w:val="008273A9"/>
    <w:rsid w:val="00830C68"/>
    <w:rsid w:val="008403F9"/>
    <w:rsid w:val="00841161"/>
    <w:rsid w:val="0088469B"/>
    <w:rsid w:val="00886C22"/>
    <w:rsid w:val="00890EA0"/>
    <w:rsid w:val="008A69D7"/>
    <w:rsid w:val="008B4568"/>
    <w:rsid w:val="008D6760"/>
    <w:rsid w:val="008D716F"/>
    <w:rsid w:val="008E2201"/>
    <w:rsid w:val="008E72B0"/>
    <w:rsid w:val="008F674F"/>
    <w:rsid w:val="009038B3"/>
    <w:rsid w:val="00943315"/>
    <w:rsid w:val="00953A84"/>
    <w:rsid w:val="00957628"/>
    <w:rsid w:val="00963D4E"/>
    <w:rsid w:val="00966887"/>
    <w:rsid w:val="00990CF3"/>
    <w:rsid w:val="0099666D"/>
    <w:rsid w:val="00997E0C"/>
    <w:rsid w:val="009C1615"/>
    <w:rsid w:val="009D4C2B"/>
    <w:rsid w:val="009E2ECA"/>
    <w:rsid w:val="009E2FE9"/>
    <w:rsid w:val="009E4BAA"/>
    <w:rsid w:val="009E5FB9"/>
    <w:rsid w:val="009F669C"/>
    <w:rsid w:val="00A11BC8"/>
    <w:rsid w:val="00A43305"/>
    <w:rsid w:val="00A547A4"/>
    <w:rsid w:val="00A56F84"/>
    <w:rsid w:val="00A64166"/>
    <w:rsid w:val="00A72EAB"/>
    <w:rsid w:val="00A75DF0"/>
    <w:rsid w:val="00A86CE8"/>
    <w:rsid w:val="00AD256F"/>
    <w:rsid w:val="00AE2B8F"/>
    <w:rsid w:val="00B27C70"/>
    <w:rsid w:val="00B33F2A"/>
    <w:rsid w:val="00B46D31"/>
    <w:rsid w:val="00B552A1"/>
    <w:rsid w:val="00B5555F"/>
    <w:rsid w:val="00B66CDE"/>
    <w:rsid w:val="00B75004"/>
    <w:rsid w:val="00B91349"/>
    <w:rsid w:val="00BA64C0"/>
    <w:rsid w:val="00BB2ABA"/>
    <w:rsid w:val="00BB3139"/>
    <w:rsid w:val="00BC507E"/>
    <w:rsid w:val="00BE1D90"/>
    <w:rsid w:val="00BE2944"/>
    <w:rsid w:val="00C105E5"/>
    <w:rsid w:val="00C458C2"/>
    <w:rsid w:val="00C56342"/>
    <w:rsid w:val="00C75D3C"/>
    <w:rsid w:val="00C85B39"/>
    <w:rsid w:val="00CA24F5"/>
    <w:rsid w:val="00CF6C87"/>
    <w:rsid w:val="00CF7251"/>
    <w:rsid w:val="00D43011"/>
    <w:rsid w:val="00D540B8"/>
    <w:rsid w:val="00D66CBF"/>
    <w:rsid w:val="00D758B5"/>
    <w:rsid w:val="00D873DF"/>
    <w:rsid w:val="00D91415"/>
    <w:rsid w:val="00DC038E"/>
    <w:rsid w:val="00DC49E5"/>
    <w:rsid w:val="00DF37D4"/>
    <w:rsid w:val="00E213B0"/>
    <w:rsid w:val="00E26F37"/>
    <w:rsid w:val="00E33CE3"/>
    <w:rsid w:val="00E408DA"/>
    <w:rsid w:val="00E4290A"/>
    <w:rsid w:val="00E471FC"/>
    <w:rsid w:val="00E552EB"/>
    <w:rsid w:val="00E60838"/>
    <w:rsid w:val="00E67265"/>
    <w:rsid w:val="00E81BC9"/>
    <w:rsid w:val="00E94FCC"/>
    <w:rsid w:val="00EA1F8F"/>
    <w:rsid w:val="00EA4473"/>
    <w:rsid w:val="00ED24DE"/>
    <w:rsid w:val="00EE626D"/>
    <w:rsid w:val="00EE6E5F"/>
    <w:rsid w:val="00EF7C68"/>
    <w:rsid w:val="00F23061"/>
    <w:rsid w:val="00F27ACF"/>
    <w:rsid w:val="00F4759A"/>
    <w:rsid w:val="00F633EF"/>
    <w:rsid w:val="00F66075"/>
    <w:rsid w:val="00F70194"/>
    <w:rsid w:val="00F72EBC"/>
    <w:rsid w:val="00F7344A"/>
    <w:rsid w:val="00F75A84"/>
    <w:rsid w:val="00F761BB"/>
    <w:rsid w:val="00FA3472"/>
    <w:rsid w:val="00FA3C98"/>
    <w:rsid w:val="00FC1614"/>
    <w:rsid w:val="00FD3E3C"/>
    <w:rsid w:val="00FE3027"/>
    <w:rsid w:val="00FE6612"/>
    <w:rsid w:val="00FF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1D8F"/>
  <w15:docId w15:val="{99525990-236A-4D05-A564-9D6318FA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pl-PL" w:eastAsia="pl-PL" w:bidi="ar-SA"/>
      </w:rPr>
    </w:rPrDefault>
    <w:pPrDefault>
      <w:pPr>
        <w:autoSpaceDN w:val="0"/>
        <w:spacing w:after="120"/>
        <w:ind w:left="34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264EA"/>
  </w:style>
  <w:style w:type="paragraph" w:styleId="Nagwek1">
    <w:name w:val="heading 1"/>
    <w:basedOn w:val="Normalny"/>
    <w:next w:val="Normalny"/>
    <w:pPr>
      <w:keepNext/>
      <w:jc w:val="center"/>
      <w:outlineLvl w:val="0"/>
    </w:pPr>
    <w:rPr>
      <w:b/>
      <w:sz w:val="48"/>
    </w:rPr>
  </w:style>
  <w:style w:type="paragraph" w:styleId="Nagwek2">
    <w:name w:val="heading 2"/>
    <w:basedOn w:val="Normalny"/>
    <w:next w:val="Normalny"/>
    <w:pPr>
      <w:keepNext/>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style>
  <w:style w:type="paragraph" w:styleId="Tekstdymka">
    <w:name w:val="Balloon Text"/>
    <w:basedOn w:val="Normalny"/>
    <w:rPr>
      <w:rFonts w:ascii="Tahoma" w:hAnsi="Tahoma" w:cs="Tahoma"/>
      <w:sz w:val="16"/>
      <w:szCs w:val="16"/>
    </w:rPr>
  </w:style>
  <w:style w:type="character" w:customStyle="1" w:styleId="Teksttreci4">
    <w:name w:val="Tekst treści (4)_"/>
    <w:rPr>
      <w:b/>
      <w:bCs/>
      <w:i/>
      <w:iCs/>
      <w:sz w:val="18"/>
      <w:szCs w:val="18"/>
      <w:shd w:val="clear" w:color="auto" w:fill="FFFFFF"/>
    </w:rPr>
  </w:style>
  <w:style w:type="paragraph" w:customStyle="1" w:styleId="Teksttreci40">
    <w:name w:val="Tekst treści (4)"/>
    <w:basedOn w:val="Normalny"/>
    <w:pPr>
      <w:widowControl w:val="0"/>
      <w:shd w:val="clear" w:color="auto" w:fill="FFFFFF"/>
      <w:spacing w:before="120" w:after="540" w:line="0" w:lineRule="atLeast"/>
    </w:pPr>
    <w:rPr>
      <w:b/>
      <w:bCs/>
      <w:i/>
      <w:iCs/>
      <w:sz w:val="18"/>
      <w:szCs w:val="18"/>
    </w:rPr>
  </w:style>
  <w:style w:type="character" w:customStyle="1" w:styleId="Teksttreci10pt">
    <w:name w:val="Tekst treści + 10 pt"/>
    <w:rPr>
      <w:rFonts w:ascii="Times New Roman" w:eastAsia="Times New Roman" w:hAnsi="Times New Roman" w:cs="Times New Roman"/>
      <w:b w:val="0"/>
      <w:bCs w:val="0"/>
      <w:i/>
      <w:iCs/>
      <w:strike w:val="0"/>
      <w:dstrike w:val="0"/>
      <w:color w:val="000000"/>
      <w:spacing w:val="0"/>
      <w:w w:val="100"/>
      <w:position w:val="0"/>
      <w:sz w:val="20"/>
      <w:szCs w:val="20"/>
      <w:u w:val="none"/>
      <w:vertAlign w:val="baseline"/>
      <w:lang w:val="pl-PL" w:eastAsia="pl-PL" w:bidi="pl-PL"/>
    </w:rPr>
  </w:style>
  <w:style w:type="character" w:customStyle="1" w:styleId="Teksttreci">
    <w:name w:val="Tekst treści"/>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pl-PL" w:eastAsia="pl-PL" w:bidi="pl-PL"/>
    </w:rPr>
  </w:style>
  <w:style w:type="character" w:styleId="Hipercze">
    <w:name w:val="Hyperlink"/>
    <w:rPr>
      <w:color w:val="0000FF"/>
      <w:u w:val="single"/>
    </w:rPr>
  </w:style>
  <w:style w:type="paragraph" w:styleId="NormalnyWeb">
    <w:name w:val="Normal (Web)"/>
    <w:basedOn w:val="Normalny"/>
    <w:pPr>
      <w:spacing w:before="100" w:after="100"/>
    </w:pPr>
  </w:style>
  <w:style w:type="character" w:styleId="Pogrubienie">
    <w:name w:val="Strong"/>
    <w:uiPriority w:val="22"/>
    <w:qFormat/>
    <w:rPr>
      <w:b/>
      <w:bCs/>
    </w:rPr>
  </w:style>
  <w:style w:type="character" w:customStyle="1" w:styleId="apple-converted-space">
    <w:name w:val="apple-converted-space"/>
  </w:style>
  <w:style w:type="paragraph" w:styleId="Tekstprzypisukocowego">
    <w:name w:val="endnote text"/>
    <w:basedOn w:val="Normalny"/>
  </w:style>
  <w:style w:type="character" w:customStyle="1" w:styleId="TekstprzypisukocowegoZnak">
    <w:name w:val="Tekst przypisu końcowego Znak"/>
    <w:basedOn w:val="Domylnaczcionkaakapitu"/>
  </w:style>
  <w:style w:type="character" w:styleId="Odwoanieprzypisukocowego">
    <w:name w:val="endnote reference"/>
    <w:basedOn w:val="Domylnaczcionkaakapitu"/>
    <w:rPr>
      <w:position w:val="0"/>
      <w:vertAlign w:val="superscript"/>
    </w:rPr>
  </w:style>
  <w:style w:type="paragraph" w:styleId="Akapitzlist">
    <w:name w:val="List Paragraph"/>
    <w:basedOn w:val="Normalny"/>
    <w:uiPriority w:val="34"/>
    <w:qFormat/>
    <w:rsid w:val="004A55E3"/>
    <w:pPr>
      <w:ind w:left="720"/>
      <w:contextualSpacing/>
    </w:pPr>
  </w:style>
  <w:style w:type="paragraph" w:customStyle="1" w:styleId="Default">
    <w:name w:val="Default"/>
    <w:rsid w:val="00C458C2"/>
    <w:pPr>
      <w:autoSpaceDE w:val="0"/>
      <w:adjustRightInd w:val="0"/>
      <w:textAlignment w:val="auto"/>
    </w:pPr>
    <w:rPr>
      <w:color w:val="000000"/>
    </w:rPr>
  </w:style>
  <w:style w:type="character" w:customStyle="1" w:styleId="Ppogrubienie">
    <w:name w:val="_P_ – pogrubienie"/>
    <w:basedOn w:val="Domylnaczcionkaakapitu"/>
    <w:uiPriority w:val="99"/>
    <w:qFormat/>
    <w:rsid w:val="00D91415"/>
    <w:rPr>
      <w:b/>
    </w:rPr>
  </w:style>
  <w:style w:type="paragraph" w:styleId="Nagwek">
    <w:name w:val="header"/>
    <w:basedOn w:val="Normalny"/>
    <w:link w:val="NagwekZnak"/>
    <w:uiPriority w:val="99"/>
    <w:unhideWhenUsed/>
    <w:rsid w:val="00B91349"/>
    <w:pPr>
      <w:tabs>
        <w:tab w:val="center" w:pos="4536"/>
        <w:tab w:val="right" w:pos="9072"/>
      </w:tabs>
    </w:pPr>
  </w:style>
  <w:style w:type="character" w:customStyle="1" w:styleId="NagwekZnak">
    <w:name w:val="Nagłówek Znak"/>
    <w:basedOn w:val="Domylnaczcionkaakapitu"/>
    <w:link w:val="Nagwek"/>
    <w:uiPriority w:val="99"/>
    <w:rsid w:val="00B91349"/>
  </w:style>
  <w:style w:type="paragraph" w:styleId="Stopka">
    <w:name w:val="footer"/>
    <w:basedOn w:val="Normalny"/>
    <w:link w:val="StopkaZnak"/>
    <w:uiPriority w:val="99"/>
    <w:unhideWhenUsed/>
    <w:rsid w:val="00B91349"/>
    <w:pPr>
      <w:tabs>
        <w:tab w:val="center" w:pos="4536"/>
        <w:tab w:val="right" w:pos="9072"/>
      </w:tabs>
    </w:pPr>
  </w:style>
  <w:style w:type="character" w:customStyle="1" w:styleId="StopkaZnak">
    <w:name w:val="Stopka Znak"/>
    <w:basedOn w:val="Domylnaczcionkaakapitu"/>
    <w:link w:val="Stopka"/>
    <w:uiPriority w:val="99"/>
    <w:rsid w:val="00B91349"/>
  </w:style>
  <w:style w:type="paragraph" w:customStyle="1" w:styleId="PKTpunkt">
    <w:name w:val="PKT – punkt"/>
    <w:uiPriority w:val="13"/>
    <w:qFormat/>
    <w:rsid w:val="00F70194"/>
    <w:pPr>
      <w:autoSpaceDN/>
      <w:spacing w:line="360" w:lineRule="auto"/>
      <w:ind w:left="510" w:hanging="510"/>
      <w:jc w:val="both"/>
      <w:textAlignment w:val="auto"/>
    </w:pPr>
    <w:rPr>
      <w:rFonts w:ascii="Times" w:eastAsiaTheme="minorEastAsia" w:hAnsi="Times" w:cs="Arial"/>
      <w:bCs/>
    </w:rPr>
  </w:style>
  <w:style w:type="paragraph" w:customStyle="1" w:styleId="Dostpno">
    <w:name w:val="Dostępność"/>
    <w:basedOn w:val="Normalny"/>
    <w:link w:val="DostpnoZnak"/>
    <w:autoRedefine/>
    <w:qFormat/>
    <w:rsid w:val="00163ED6"/>
    <w:pPr>
      <w:spacing w:line="360" w:lineRule="auto"/>
      <w:ind w:left="0"/>
      <w:jc w:val="center"/>
    </w:pPr>
    <w:rPr>
      <w:rFonts w:cstheme="minorHAnsi"/>
      <w:b/>
      <w:bCs/>
      <w:noProof/>
    </w:rPr>
  </w:style>
  <w:style w:type="character" w:customStyle="1" w:styleId="DostpnoZnak">
    <w:name w:val="Dostępność Znak"/>
    <w:basedOn w:val="Domylnaczcionkaakapitu"/>
    <w:link w:val="Dostpno"/>
    <w:rsid w:val="00163ED6"/>
    <w:rPr>
      <w:rFonts w:cstheme="minorHAnsi"/>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26207">
      <w:bodyDiv w:val="1"/>
      <w:marLeft w:val="0"/>
      <w:marRight w:val="0"/>
      <w:marTop w:val="0"/>
      <w:marBottom w:val="0"/>
      <w:divBdr>
        <w:top w:val="none" w:sz="0" w:space="0" w:color="auto"/>
        <w:left w:val="none" w:sz="0" w:space="0" w:color="auto"/>
        <w:bottom w:val="none" w:sz="0" w:space="0" w:color="auto"/>
        <w:right w:val="none" w:sz="0" w:space="0" w:color="auto"/>
      </w:divBdr>
    </w:div>
    <w:div w:id="979260991">
      <w:bodyDiv w:val="1"/>
      <w:marLeft w:val="0"/>
      <w:marRight w:val="0"/>
      <w:marTop w:val="0"/>
      <w:marBottom w:val="0"/>
      <w:divBdr>
        <w:top w:val="none" w:sz="0" w:space="0" w:color="auto"/>
        <w:left w:val="none" w:sz="0" w:space="0" w:color="auto"/>
        <w:bottom w:val="none" w:sz="0" w:space="0" w:color="auto"/>
        <w:right w:val="none" w:sz="0" w:space="0" w:color="auto"/>
      </w:divBdr>
    </w:div>
    <w:div w:id="1537500480">
      <w:bodyDiv w:val="1"/>
      <w:marLeft w:val="0"/>
      <w:marRight w:val="0"/>
      <w:marTop w:val="0"/>
      <w:marBottom w:val="0"/>
      <w:divBdr>
        <w:top w:val="none" w:sz="0" w:space="0" w:color="auto"/>
        <w:left w:val="none" w:sz="0" w:space="0" w:color="auto"/>
        <w:bottom w:val="none" w:sz="0" w:space="0" w:color="auto"/>
        <w:right w:val="none" w:sz="0" w:space="0" w:color="auto"/>
      </w:divBdr>
    </w:div>
    <w:div w:id="1969627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Druki%20pracownicze\szablon%20pisma%20202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D90EC-DAC9-44DD-9473-FA28F1B9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pisma 2023</Template>
  <TotalTime>222</TotalTime>
  <Pages>5</Pages>
  <Words>1489</Words>
  <Characters>8936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honorata</dc:creator>
  <cp:lastModifiedBy>PUP Żnin</cp:lastModifiedBy>
  <cp:revision>27</cp:revision>
  <cp:lastPrinted>2026-02-09T12:20:00Z</cp:lastPrinted>
  <dcterms:created xsi:type="dcterms:W3CDTF">2025-07-02T09:04:00Z</dcterms:created>
  <dcterms:modified xsi:type="dcterms:W3CDTF">2026-02-12T09:24:00Z</dcterms:modified>
</cp:coreProperties>
</file>