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36" w:rsidRPr="00EE3C85" w:rsidRDefault="00E21336" w:rsidP="00E21336">
      <w:pPr>
        <w:rPr>
          <w:rFonts w:ascii="Arial" w:hAnsi="Arial" w:cs="Arial"/>
          <w:sz w:val="22"/>
          <w:szCs w:val="22"/>
        </w:rPr>
      </w:pPr>
      <w:r w:rsidRPr="00EE3C85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F8695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</w:t>
      </w:r>
      <w:r w:rsidRPr="00EE3C85">
        <w:rPr>
          <w:rFonts w:ascii="Arial" w:hAnsi="Arial" w:cs="Arial"/>
          <w:sz w:val="22"/>
          <w:szCs w:val="22"/>
        </w:rPr>
        <w:t>……………</w:t>
      </w:r>
    </w:p>
    <w:p w:rsidR="00E21336" w:rsidRDefault="00E21336" w:rsidP="00E21336">
      <w:pPr>
        <w:spacing w:after="120"/>
        <w:rPr>
          <w:rFonts w:ascii="Arial" w:hAnsi="Arial" w:cs="Arial"/>
          <w:sz w:val="22"/>
          <w:szCs w:val="22"/>
        </w:rPr>
      </w:pPr>
      <w:r w:rsidRPr="00EE3C85">
        <w:rPr>
          <w:rFonts w:ascii="Arial" w:hAnsi="Arial" w:cs="Arial"/>
          <w:sz w:val="22"/>
          <w:szCs w:val="22"/>
        </w:rPr>
        <w:t>(</w:t>
      </w:r>
      <w:r w:rsidR="006421E9">
        <w:rPr>
          <w:rFonts w:ascii="Arial" w:hAnsi="Arial" w:cs="Arial"/>
          <w:sz w:val="22"/>
          <w:szCs w:val="22"/>
        </w:rPr>
        <w:t>Pieczęć</w:t>
      </w:r>
      <w:r>
        <w:rPr>
          <w:rFonts w:ascii="Arial" w:hAnsi="Arial" w:cs="Arial"/>
          <w:sz w:val="22"/>
          <w:szCs w:val="22"/>
        </w:rPr>
        <w:t xml:space="preserve"> organizatora kształcenia ustawicznego</w:t>
      </w:r>
      <w:r w:rsidRPr="00EE3C85">
        <w:rPr>
          <w:rFonts w:ascii="Arial" w:hAnsi="Arial" w:cs="Arial"/>
          <w:sz w:val="22"/>
          <w:szCs w:val="22"/>
        </w:rPr>
        <w:t>)</w:t>
      </w:r>
    </w:p>
    <w:p w:rsidR="00EE3C85" w:rsidRDefault="00EE3C85" w:rsidP="00E21336">
      <w:pPr>
        <w:rPr>
          <w:rFonts w:ascii="Arial" w:hAnsi="Arial" w:cs="Arial"/>
          <w:b/>
          <w:sz w:val="24"/>
          <w:szCs w:val="24"/>
        </w:rPr>
      </w:pPr>
      <w:r w:rsidRPr="00E21336">
        <w:rPr>
          <w:rFonts w:ascii="Arial" w:hAnsi="Arial" w:cs="Arial"/>
          <w:b/>
          <w:sz w:val="24"/>
          <w:szCs w:val="24"/>
        </w:rPr>
        <w:t xml:space="preserve">Harmonogram </w:t>
      </w:r>
      <w:r w:rsidR="0071605F" w:rsidRPr="00E21336">
        <w:rPr>
          <w:rFonts w:ascii="Arial" w:hAnsi="Arial" w:cs="Arial"/>
          <w:b/>
          <w:sz w:val="24"/>
          <w:szCs w:val="24"/>
        </w:rPr>
        <w:t xml:space="preserve">realizacji </w:t>
      </w:r>
      <w:r w:rsidRPr="00E21336">
        <w:rPr>
          <w:rFonts w:ascii="Arial" w:hAnsi="Arial" w:cs="Arial"/>
          <w:b/>
          <w:sz w:val="24"/>
          <w:szCs w:val="24"/>
        </w:rPr>
        <w:t xml:space="preserve">kształcenia ustawicznego </w:t>
      </w:r>
      <w:r w:rsidR="0071605F" w:rsidRPr="00E21336">
        <w:rPr>
          <w:rFonts w:ascii="Arial" w:hAnsi="Arial" w:cs="Arial"/>
          <w:b/>
          <w:sz w:val="24"/>
          <w:szCs w:val="24"/>
        </w:rPr>
        <w:t>współfinansowanego ze środków</w:t>
      </w:r>
      <w:r w:rsidRPr="00E21336">
        <w:rPr>
          <w:rFonts w:ascii="Arial" w:hAnsi="Arial" w:cs="Arial"/>
          <w:b/>
          <w:sz w:val="24"/>
          <w:szCs w:val="24"/>
        </w:rPr>
        <w:t xml:space="preserve"> Krajowego Funduszu Szkoleniowego</w:t>
      </w:r>
      <w:r w:rsidR="0071605F" w:rsidRPr="00E21336">
        <w:rPr>
          <w:rFonts w:ascii="Arial" w:hAnsi="Arial" w:cs="Arial"/>
          <w:b/>
          <w:sz w:val="24"/>
          <w:szCs w:val="24"/>
        </w:rPr>
        <w:t>:</w:t>
      </w:r>
    </w:p>
    <w:p w:rsidR="001F33A0" w:rsidRDefault="001F33A0" w:rsidP="00E21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(wypełnia realizator kształcenia oddzielnie dla każdego działania”</w:t>
      </w:r>
    </w:p>
    <w:p w:rsidR="001F33A0" w:rsidRPr="001F33A0" w:rsidRDefault="001F33A0" w:rsidP="00E21336">
      <w:pPr>
        <w:rPr>
          <w:rFonts w:ascii="Arial" w:hAnsi="Arial" w:cs="Arial"/>
          <w:sz w:val="24"/>
          <w:szCs w:val="24"/>
        </w:rPr>
      </w:pPr>
    </w:p>
    <w:p w:rsidR="00EE3C85" w:rsidRDefault="00886AE8" w:rsidP="00E213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886AE8" w:rsidRPr="00886AE8" w:rsidRDefault="00886AE8" w:rsidP="00E21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kształcenia ustawicznego)</w:t>
      </w:r>
    </w:p>
    <w:p w:rsidR="006231DF" w:rsidRDefault="006231DF" w:rsidP="00E21336">
      <w:pPr>
        <w:rPr>
          <w:rFonts w:ascii="Arial" w:hAnsi="Arial" w:cs="Arial"/>
          <w:b/>
          <w:sz w:val="24"/>
          <w:szCs w:val="24"/>
        </w:rPr>
      </w:pPr>
    </w:p>
    <w:p w:rsidR="002E7D10" w:rsidRDefault="002E7D10" w:rsidP="00E213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Harmonogram: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662"/>
        <w:gridCol w:w="4008"/>
        <w:gridCol w:w="1596"/>
      </w:tblGrid>
      <w:tr w:rsidR="00C13EB0" w:rsidRPr="006172E0" w:rsidTr="00C13EB0">
        <w:tc>
          <w:tcPr>
            <w:tcW w:w="1271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>Dzień</w:t>
            </w:r>
            <w:r w:rsidRPr="006172E0">
              <w:rPr>
                <w:rFonts w:ascii="Arial" w:hAnsi="Arial" w:cs="Arial"/>
                <w:sz w:val="24"/>
                <w:szCs w:val="24"/>
              </w:rPr>
              <w:t xml:space="preserve"> tygodnia</w:t>
            </w:r>
          </w:p>
        </w:tc>
        <w:tc>
          <w:tcPr>
            <w:tcW w:w="1276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62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 xml:space="preserve">Godzina </w:t>
            </w:r>
            <w:r>
              <w:rPr>
                <w:rFonts w:ascii="Arial" w:hAnsi="Arial" w:cs="Arial"/>
                <w:sz w:val="24"/>
                <w:szCs w:val="24"/>
              </w:rPr>
              <w:br/>
              <w:t>od-do</w:t>
            </w:r>
            <w:r w:rsidRPr="00617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6172E0">
              <w:rPr>
                <w:rFonts w:ascii="Arial" w:hAnsi="Arial" w:cs="Arial"/>
                <w:sz w:val="24"/>
                <w:szCs w:val="24"/>
              </w:rPr>
              <w:t>kształcenia</w:t>
            </w:r>
          </w:p>
        </w:tc>
        <w:tc>
          <w:tcPr>
            <w:tcW w:w="1596" w:type="dxa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uczestników</w:t>
            </w:r>
          </w:p>
        </w:tc>
      </w:tr>
      <w:tr w:rsidR="00C13EB0" w:rsidRPr="00D77E21" w:rsidTr="00C13EB0">
        <w:tc>
          <w:tcPr>
            <w:tcW w:w="1271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8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EB0" w:rsidRPr="00D77E21" w:rsidTr="00C13EB0">
        <w:tc>
          <w:tcPr>
            <w:tcW w:w="1271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8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31DF" w:rsidRDefault="006231DF" w:rsidP="00E21336">
      <w:pPr>
        <w:rPr>
          <w:rFonts w:ascii="Arial" w:hAnsi="Arial" w:cs="Arial"/>
          <w:b/>
          <w:sz w:val="24"/>
          <w:szCs w:val="24"/>
        </w:rPr>
      </w:pPr>
    </w:p>
    <w:p w:rsidR="00AC095F" w:rsidRDefault="00AC095F" w:rsidP="00AC09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kształcenia: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097DF9" w:rsidTr="008C151B">
        <w:tc>
          <w:tcPr>
            <w:tcW w:w="6516" w:type="dxa"/>
          </w:tcPr>
          <w:p w:rsidR="008C151B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Nazwa zleceniodawcy kształcenia</w:t>
            </w:r>
            <w:r w:rsidRPr="00097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sz w:val="22"/>
                <w:szCs w:val="24"/>
              </w:rPr>
              <w:t>(nazwa podmiotu otrzymującego środki z KFS)</w:t>
            </w:r>
            <w:r w:rsidRPr="00097D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Ilość godzin: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Koszt na osobę: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Liczba uczestników skierowanych przez zleceniodawcę kształcenia: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Koszt ogółem: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Termin płatności: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3C85" w:rsidRPr="00E21336" w:rsidRDefault="00EE3C85" w:rsidP="00E21336">
      <w:pPr>
        <w:ind w:right="400"/>
        <w:rPr>
          <w:rFonts w:ascii="Arial" w:hAnsi="Arial" w:cs="Arial"/>
          <w:sz w:val="24"/>
          <w:szCs w:val="24"/>
        </w:rPr>
      </w:pPr>
    </w:p>
    <w:p w:rsidR="00D40C11" w:rsidRDefault="005F284F" w:rsidP="00142196">
      <w:pPr>
        <w:spacing w:after="120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organizator kształcenia ustawicznego współfinansowanego, że środków Krajowego Funduszu Szkoleniowego oświadczam, że:</w:t>
      </w:r>
    </w:p>
    <w:p w:rsidR="005F284F" w:rsidRDefault="005F284F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nie zawiera podatku VAT oraz kosztów wyżywienia, zakwaterowania, przejazdu z i do miejsca realizacji kształcenia</w:t>
      </w:r>
      <w:r w:rsidR="001F5751">
        <w:rPr>
          <w:rFonts w:ascii="Arial" w:hAnsi="Arial" w:cs="Arial"/>
          <w:sz w:val="24"/>
          <w:szCs w:val="24"/>
        </w:rPr>
        <w:t>,</w:t>
      </w:r>
    </w:p>
    <w:p w:rsidR="00082869" w:rsidRDefault="00082869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</w:t>
      </w:r>
      <w:r w:rsidR="001421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usługi nie będzie zlecana innym firmom lub osobom (tzw. podwykonawcom),</w:t>
      </w:r>
    </w:p>
    <w:p w:rsidR="00082869" w:rsidRPr="005F284F" w:rsidRDefault="00082869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jestem powiązany osobowo i/lub kapitałowo ze zleceniodawcą kształcenia.</w:t>
      </w: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40C11" w:rsidRPr="00E21336" w:rsidRDefault="00D40C11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E2133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………………………………………….…………….……………………………………….</w:t>
      </w:r>
    </w:p>
    <w:p w:rsidR="00D40C11" w:rsidRPr="00142196" w:rsidRDefault="00D40C11" w:rsidP="00142196">
      <w:pPr>
        <w:widowControl w:val="0"/>
        <w:tabs>
          <w:tab w:val="left" w:pos="9346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142196">
        <w:rPr>
          <w:rFonts w:ascii="Arial" w:eastAsia="Calibri" w:hAnsi="Arial" w:cs="Arial"/>
          <w:sz w:val="18"/>
          <w:szCs w:val="18"/>
          <w:lang w:eastAsia="en-US"/>
        </w:rPr>
        <w:t>(data</w:t>
      </w:r>
      <w:r w:rsidR="00142196" w:rsidRPr="00142196">
        <w:rPr>
          <w:rFonts w:ascii="Arial" w:eastAsia="Calibri" w:hAnsi="Arial" w:cs="Arial"/>
          <w:sz w:val="18"/>
          <w:szCs w:val="18"/>
          <w:lang w:eastAsia="en-US"/>
        </w:rPr>
        <w:t xml:space="preserve">, pieczęć </w:t>
      </w:r>
      <w:r w:rsidRPr="00142196">
        <w:rPr>
          <w:rFonts w:ascii="Arial" w:eastAsia="Calibri" w:hAnsi="Arial" w:cs="Arial"/>
          <w:sz w:val="18"/>
          <w:szCs w:val="18"/>
          <w:lang w:eastAsia="en-US"/>
        </w:rPr>
        <w:t xml:space="preserve">i </w:t>
      </w:r>
      <w:r w:rsidR="00142196" w:rsidRPr="00142196">
        <w:rPr>
          <w:rFonts w:ascii="Arial" w:eastAsia="Calibri" w:hAnsi="Arial" w:cs="Arial"/>
          <w:sz w:val="18"/>
          <w:szCs w:val="18"/>
          <w:lang w:eastAsia="en-US"/>
        </w:rPr>
        <w:t xml:space="preserve">podpis osoby </w:t>
      </w:r>
      <w:r w:rsidRPr="00142196">
        <w:rPr>
          <w:rFonts w:ascii="Arial" w:eastAsia="Calibri" w:hAnsi="Arial" w:cs="Arial"/>
          <w:sz w:val="18"/>
          <w:szCs w:val="18"/>
          <w:lang w:eastAsia="en-US"/>
        </w:rPr>
        <w:t xml:space="preserve">upoważnionej do reprezentowania </w:t>
      </w:r>
      <w:r w:rsidR="00142196" w:rsidRPr="00142196">
        <w:rPr>
          <w:rFonts w:ascii="Arial" w:eastAsia="Calibri" w:hAnsi="Arial" w:cs="Arial"/>
          <w:sz w:val="18"/>
          <w:szCs w:val="18"/>
          <w:lang w:eastAsia="en-US"/>
        </w:rPr>
        <w:t xml:space="preserve">realizatora kształcenia) </w:t>
      </w:r>
    </w:p>
    <w:sectPr w:rsidR="00D40C11" w:rsidRPr="00142196" w:rsidSect="0071605F">
      <w:headerReference w:type="default" r:id="rId8"/>
      <w:footerReference w:type="default" r:id="rId9"/>
      <w:pgSz w:w="11906" w:h="16838"/>
      <w:pgMar w:top="1440" w:right="1080" w:bottom="1440" w:left="108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C7" w:rsidRDefault="00681DC7" w:rsidP="002A50E7">
      <w:r>
        <w:separator/>
      </w:r>
    </w:p>
  </w:endnote>
  <w:endnote w:type="continuationSeparator" w:id="0">
    <w:p w:rsidR="00681DC7" w:rsidRDefault="00681DC7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C7" w:rsidRDefault="00681DC7" w:rsidP="002A50E7">
      <w:r>
        <w:separator/>
      </w:r>
    </w:p>
  </w:footnote>
  <w:footnote w:type="continuationSeparator" w:id="0">
    <w:p w:rsidR="00681DC7" w:rsidRDefault="00681DC7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2A50E7" w:rsidP="005A1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alt="Koperta" style="width:11.5pt;height:9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139" type="#_x0000_t75" alt="Koperta" style="width:5.75pt;height:5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9E07BE1"/>
    <w:multiLevelType w:val="hybridMultilevel"/>
    <w:tmpl w:val="6BD2C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27918"/>
    <w:rsid w:val="00073154"/>
    <w:rsid w:val="00082869"/>
    <w:rsid w:val="000929C2"/>
    <w:rsid w:val="00097DF9"/>
    <w:rsid w:val="000B4A93"/>
    <w:rsid w:val="000D7C8B"/>
    <w:rsid w:val="000E00E1"/>
    <w:rsid w:val="00116835"/>
    <w:rsid w:val="00130053"/>
    <w:rsid w:val="00132554"/>
    <w:rsid w:val="00142196"/>
    <w:rsid w:val="00174F38"/>
    <w:rsid w:val="00197955"/>
    <w:rsid w:val="00197B45"/>
    <w:rsid w:val="001B3A60"/>
    <w:rsid w:val="001F33A0"/>
    <w:rsid w:val="001F5751"/>
    <w:rsid w:val="002022ED"/>
    <w:rsid w:val="00211109"/>
    <w:rsid w:val="002A5045"/>
    <w:rsid w:val="002A50E7"/>
    <w:rsid w:val="002C6D3E"/>
    <w:rsid w:val="002E7D10"/>
    <w:rsid w:val="002F20BD"/>
    <w:rsid w:val="003415A1"/>
    <w:rsid w:val="00381AF8"/>
    <w:rsid w:val="00393196"/>
    <w:rsid w:val="003962BA"/>
    <w:rsid w:val="003A68A7"/>
    <w:rsid w:val="003B072B"/>
    <w:rsid w:val="003E4773"/>
    <w:rsid w:val="00411483"/>
    <w:rsid w:val="0046323B"/>
    <w:rsid w:val="004C0613"/>
    <w:rsid w:val="004D566B"/>
    <w:rsid w:val="004E2311"/>
    <w:rsid w:val="004F3DF3"/>
    <w:rsid w:val="00526E8B"/>
    <w:rsid w:val="00530F6D"/>
    <w:rsid w:val="00556BE8"/>
    <w:rsid w:val="005772CF"/>
    <w:rsid w:val="005A18DB"/>
    <w:rsid w:val="005A1D04"/>
    <w:rsid w:val="005D69BB"/>
    <w:rsid w:val="005E0255"/>
    <w:rsid w:val="005F284F"/>
    <w:rsid w:val="006003EC"/>
    <w:rsid w:val="00600C9E"/>
    <w:rsid w:val="006172E0"/>
    <w:rsid w:val="006231DF"/>
    <w:rsid w:val="0063443B"/>
    <w:rsid w:val="006358FB"/>
    <w:rsid w:val="006421E9"/>
    <w:rsid w:val="00681DC7"/>
    <w:rsid w:val="00692421"/>
    <w:rsid w:val="006A5C52"/>
    <w:rsid w:val="006A7C01"/>
    <w:rsid w:val="006C14CC"/>
    <w:rsid w:val="006C2D42"/>
    <w:rsid w:val="0071605F"/>
    <w:rsid w:val="00787B91"/>
    <w:rsid w:val="00797881"/>
    <w:rsid w:val="007B37F9"/>
    <w:rsid w:val="007B7875"/>
    <w:rsid w:val="00804BC4"/>
    <w:rsid w:val="008204E5"/>
    <w:rsid w:val="00886AE8"/>
    <w:rsid w:val="008B2338"/>
    <w:rsid w:val="008C151B"/>
    <w:rsid w:val="0092206F"/>
    <w:rsid w:val="009F1F3D"/>
    <w:rsid w:val="009F5462"/>
    <w:rsid w:val="009F5D0F"/>
    <w:rsid w:val="00A1385B"/>
    <w:rsid w:val="00A3294A"/>
    <w:rsid w:val="00AA6011"/>
    <w:rsid w:val="00AB152B"/>
    <w:rsid w:val="00AC095F"/>
    <w:rsid w:val="00B15FE5"/>
    <w:rsid w:val="00B34C57"/>
    <w:rsid w:val="00B47CCB"/>
    <w:rsid w:val="00B70B75"/>
    <w:rsid w:val="00BB00C9"/>
    <w:rsid w:val="00BB2333"/>
    <w:rsid w:val="00BC0556"/>
    <w:rsid w:val="00C13509"/>
    <w:rsid w:val="00C13EB0"/>
    <w:rsid w:val="00C27336"/>
    <w:rsid w:val="00C344F1"/>
    <w:rsid w:val="00C736AC"/>
    <w:rsid w:val="00CA32AC"/>
    <w:rsid w:val="00CE7646"/>
    <w:rsid w:val="00D05E35"/>
    <w:rsid w:val="00D106D7"/>
    <w:rsid w:val="00D40C11"/>
    <w:rsid w:val="00D450F8"/>
    <w:rsid w:val="00D60884"/>
    <w:rsid w:val="00D70AE6"/>
    <w:rsid w:val="00D865FF"/>
    <w:rsid w:val="00D97F4A"/>
    <w:rsid w:val="00DA59A0"/>
    <w:rsid w:val="00DC6B59"/>
    <w:rsid w:val="00E21336"/>
    <w:rsid w:val="00E25F7E"/>
    <w:rsid w:val="00E51E6A"/>
    <w:rsid w:val="00EA1F3A"/>
    <w:rsid w:val="00ED3013"/>
    <w:rsid w:val="00EE3C85"/>
    <w:rsid w:val="00EF1C21"/>
    <w:rsid w:val="00F03AB6"/>
    <w:rsid w:val="00F06CFA"/>
    <w:rsid w:val="00F314C7"/>
    <w:rsid w:val="00F575B4"/>
    <w:rsid w:val="00F86954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82846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A502-86C5-4E63-A6B9-8F89D588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77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57</cp:revision>
  <cp:lastPrinted>2025-04-02T10:07:00Z</cp:lastPrinted>
  <dcterms:created xsi:type="dcterms:W3CDTF">2023-09-04T06:42:00Z</dcterms:created>
  <dcterms:modified xsi:type="dcterms:W3CDTF">2026-04-10T09:05:00Z</dcterms:modified>
</cp:coreProperties>
</file>