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C1E5" w14:textId="77777777" w:rsidR="001D394A" w:rsidRDefault="001D394A" w:rsidP="009E2763">
      <w:pPr>
        <w:suppressAutoHyphens/>
        <w:spacing w:line="276" w:lineRule="auto"/>
        <w:jc w:val="center"/>
        <w:rPr>
          <w:rFonts w:ascii="Arial Narrow" w:hAnsi="Arial Narrow"/>
          <w:b/>
          <w:sz w:val="32"/>
          <w:szCs w:val="32"/>
          <w:lang w:eastAsia="ar-SA"/>
        </w:rPr>
      </w:pPr>
    </w:p>
    <w:p w14:paraId="58CF43FC" w14:textId="77777777" w:rsidR="00810869" w:rsidRDefault="009E2763" w:rsidP="009E2763">
      <w:pPr>
        <w:suppressAutoHyphens/>
        <w:spacing w:line="276" w:lineRule="auto"/>
        <w:jc w:val="center"/>
        <w:rPr>
          <w:rFonts w:ascii="Arial Narrow" w:hAnsi="Arial Narrow"/>
          <w:b/>
          <w:sz w:val="32"/>
          <w:szCs w:val="32"/>
          <w:lang w:eastAsia="ar-SA"/>
        </w:rPr>
      </w:pPr>
      <w:r w:rsidRPr="00BD2399">
        <w:rPr>
          <w:rFonts w:ascii="Arial Narrow" w:hAnsi="Arial Narrow"/>
          <w:b/>
          <w:sz w:val="32"/>
          <w:szCs w:val="32"/>
          <w:lang w:eastAsia="ar-SA"/>
        </w:rPr>
        <w:t>ZASAD</w:t>
      </w:r>
      <w:r w:rsidR="001D394A">
        <w:rPr>
          <w:rFonts w:ascii="Arial Narrow" w:hAnsi="Arial Narrow"/>
          <w:b/>
          <w:sz w:val="32"/>
          <w:szCs w:val="32"/>
          <w:lang w:eastAsia="ar-SA"/>
        </w:rPr>
        <w:t>Y</w:t>
      </w:r>
      <w:r w:rsidRPr="00BD2399">
        <w:rPr>
          <w:rFonts w:ascii="Arial Narrow" w:hAnsi="Arial Narrow"/>
          <w:b/>
          <w:sz w:val="32"/>
          <w:szCs w:val="32"/>
          <w:lang w:eastAsia="ar-SA"/>
        </w:rPr>
        <w:t xml:space="preserve"> PRZYZNAWANIA ŚRODKÓW </w:t>
      </w:r>
    </w:p>
    <w:p w14:paraId="226FF390" w14:textId="77777777" w:rsidR="009E2763" w:rsidRPr="00BD2399" w:rsidRDefault="009E2763" w:rsidP="009E2763">
      <w:pPr>
        <w:suppressAutoHyphens/>
        <w:spacing w:line="276" w:lineRule="auto"/>
        <w:jc w:val="center"/>
        <w:rPr>
          <w:rFonts w:ascii="Arial Narrow" w:hAnsi="Arial Narrow"/>
          <w:b/>
          <w:sz w:val="32"/>
          <w:szCs w:val="32"/>
          <w:lang w:eastAsia="ar-SA"/>
        </w:rPr>
      </w:pPr>
      <w:r w:rsidRPr="00BD2399">
        <w:rPr>
          <w:rFonts w:ascii="Arial Narrow" w:hAnsi="Arial Narrow"/>
          <w:b/>
          <w:sz w:val="32"/>
          <w:szCs w:val="32"/>
          <w:lang w:eastAsia="ar-SA"/>
        </w:rPr>
        <w:t>Z  KRAJOWEGO FUNDUSZU  SZKOLENIOWEGO</w:t>
      </w:r>
    </w:p>
    <w:p w14:paraId="3BDFAD0F" w14:textId="77777777" w:rsidR="008339EC" w:rsidRDefault="009E2763" w:rsidP="008339EC">
      <w:pPr>
        <w:suppressAutoHyphens/>
        <w:spacing w:line="276" w:lineRule="auto"/>
        <w:jc w:val="center"/>
        <w:rPr>
          <w:rFonts w:ascii="Arial Narrow" w:hAnsi="Arial Narrow"/>
          <w:b/>
          <w:sz w:val="32"/>
          <w:szCs w:val="32"/>
          <w:lang w:eastAsia="ar-SA"/>
        </w:rPr>
      </w:pPr>
      <w:r w:rsidRPr="00BD2399">
        <w:rPr>
          <w:rFonts w:ascii="Arial Narrow" w:hAnsi="Arial Narrow"/>
          <w:b/>
          <w:sz w:val="32"/>
          <w:szCs w:val="32"/>
          <w:lang w:eastAsia="ar-SA"/>
        </w:rPr>
        <w:t xml:space="preserve">PRZEZ  POWIATOWY URZĄD PRACY W </w:t>
      </w:r>
      <w:r w:rsidR="00BD2399" w:rsidRPr="00BD2399">
        <w:rPr>
          <w:rFonts w:ascii="Arial Narrow" w:hAnsi="Arial Narrow"/>
          <w:b/>
          <w:sz w:val="32"/>
          <w:szCs w:val="32"/>
          <w:lang w:eastAsia="ar-SA"/>
        </w:rPr>
        <w:t>KĘDZIERZYNIE-KOŹLU</w:t>
      </w:r>
      <w:r w:rsidRPr="00BD2399">
        <w:rPr>
          <w:rFonts w:ascii="Arial Narrow" w:hAnsi="Arial Narrow"/>
          <w:b/>
          <w:sz w:val="32"/>
          <w:szCs w:val="32"/>
          <w:lang w:eastAsia="ar-SA"/>
        </w:rPr>
        <w:t xml:space="preserve"> </w:t>
      </w:r>
    </w:p>
    <w:p w14:paraId="0EFEF8CF" w14:textId="77777777" w:rsidR="009E2763" w:rsidRPr="009E2763" w:rsidRDefault="009E2763" w:rsidP="009E2763">
      <w:pPr>
        <w:suppressAutoHyphens/>
        <w:spacing w:line="360" w:lineRule="auto"/>
        <w:ind w:left="720"/>
        <w:jc w:val="both"/>
        <w:rPr>
          <w:rFonts w:ascii="Apolonia" w:hAnsi="Apolonia"/>
          <w:sz w:val="24"/>
          <w:lang w:eastAsia="ar-SA"/>
        </w:rPr>
      </w:pPr>
    </w:p>
    <w:p w14:paraId="669BE74D" w14:textId="77777777" w:rsidR="009E2763" w:rsidRPr="00BD2399" w:rsidRDefault="009E2763" w:rsidP="009E2763">
      <w:pPr>
        <w:suppressAutoHyphens/>
        <w:spacing w:line="360" w:lineRule="auto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BD2399">
        <w:rPr>
          <w:rFonts w:ascii="Arial Narrow" w:hAnsi="Arial Narrow"/>
          <w:b/>
          <w:sz w:val="24"/>
          <w:szCs w:val="24"/>
          <w:lang w:eastAsia="ar-SA"/>
        </w:rPr>
        <w:t xml:space="preserve">Podstawa prawna: </w:t>
      </w:r>
    </w:p>
    <w:p w14:paraId="06056778" w14:textId="77777777" w:rsidR="009E2763" w:rsidRPr="00F81E6B" w:rsidRDefault="009E2763" w:rsidP="009E2763">
      <w:pPr>
        <w:suppressAutoHyphens/>
        <w:spacing w:line="360" w:lineRule="auto"/>
        <w:jc w:val="both"/>
        <w:rPr>
          <w:rFonts w:ascii="Apolonia" w:hAnsi="Apolonia"/>
          <w:b/>
          <w:sz w:val="24"/>
          <w:szCs w:val="24"/>
          <w:u w:val="single"/>
          <w:lang w:eastAsia="ar-SA"/>
        </w:rPr>
      </w:pPr>
    </w:p>
    <w:p w14:paraId="185F08B0" w14:textId="04726503" w:rsidR="009E2763" w:rsidRPr="00282607" w:rsidRDefault="009E2763" w:rsidP="00B255DB">
      <w:pPr>
        <w:numPr>
          <w:ilvl w:val="0"/>
          <w:numId w:val="5"/>
        </w:numPr>
        <w:suppressAutoHyphens/>
        <w:spacing w:line="360" w:lineRule="auto"/>
        <w:ind w:left="426" w:hanging="426"/>
        <w:jc w:val="both"/>
        <w:rPr>
          <w:rFonts w:ascii="Arial Narrow" w:hAnsi="Arial Narrow"/>
          <w:i/>
          <w:sz w:val="24"/>
          <w:szCs w:val="24"/>
          <w:lang w:eastAsia="ar-SA"/>
        </w:rPr>
      </w:pPr>
      <w:r w:rsidRPr="00282607">
        <w:rPr>
          <w:rFonts w:ascii="Arial Narrow" w:hAnsi="Arial Narrow"/>
          <w:i/>
          <w:sz w:val="24"/>
          <w:szCs w:val="24"/>
          <w:lang w:eastAsia="ar-SA"/>
        </w:rPr>
        <w:t xml:space="preserve">Ustawa z dnia 20 kwietnia 2004 r. o promocji zatrudnienia i instytucjach rynku pracy </w:t>
      </w:r>
      <w:r w:rsidR="00DF41BA" w:rsidRPr="00282607">
        <w:rPr>
          <w:rFonts w:ascii="Arial Narrow" w:hAnsi="Arial Narrow"/>
          <w:i/>
          <w:sz w:val="24"/>
          <w:szCs w:val="24"/>
          <w:lang w:eastAsia="ar-SA"/>
        </w:rPr>
        <w:t>(Dz. U. z 202</w:t>
      </w:r>
      <w:r w:rsidR="00775533">
        <w:rPr>
          <w:rFonts w:ascii="Arial Narrow" w:hAnsi="Arial Narrow"/>
          <w:i/>
          <w:sz w:val="24"/>
          <w:szCs w:val="24"/>
          <w:lang w:eastAsia="ar-SA"/>
        </w:rPr>
        <w:t>5</w:t>
      </w:r>
      <w:r w:rsidR="00DF41BA" w:rsidRPr="00282607">
        <w:rPr>
          <w:rFonts w:ascii="Arial Narrow" w:hAnsi="Arial Narrow"/>
          <w:i/>
          <w:sz w:val="24"/>
          <w:szCs w:val="24"/>
          <w:lang w:eastAsia="ar-SA"/>
        </w:rPr>
        <w:t xml:space="preserve"> r. poz. </w:t>
      </w:r>
      <w:r w:rsidR="00775533">
        <w:rPr>
          <w:rFonts w:ascii="Arial Narrow" w:hAnsi="Arial Narrow"/>
          <w:i/>
          <w:sz w:val="24"/>
          <w:szCs w:val="24"/>
          <w:lang w:eastAsia="ar-SA"/>
        </w:rPr>
        <w:t>214</w:t>
      </w:r>
      <w:r w:rsidR="00DF41BA" w:rsidRPr="00282607">
        <w:rPr>
          <w:rFonts w:ascii="Arial Narrow" w:hAnsi="Arial Narrow"/>
          <w:i/>
          <w:sz w:val="24"/>
          <w:szCs w:val="24"/>
          <w:lang w:eastAsia="ar-SA"/>
        </w:rPr>
        <w:t xml:space="preserve"> </w:t>
      </w:r>
      <w:r w:rsidR="00775533">
        <w:rPr>
          <w:rFonts w:ascii="Arial Narrow" w:hAnsi="Arial Narrow"/>
          <w:i/>
          <w:sz w:val="24"/>
          <w:szCs w:val="24"/>
          <w:lang w:eastAsia="ar-SA"/>
        </w:rPr>
        <w:t xml:space="preserve"> t. j.</w:t>
      </w:r>
      <w:r w:rsidR="00DF41BA" w:rsidRPr="00282607">
        <w:rPr>
          <w:rFonts w:ascii="Arial Narrow" w:hAnsi="Arial Narrow"/>
          <w:i/>
          <w:sz w:val="24"/>
          <w:szCs w:val="24"/>
          <w:lang w:eastAsia="ar-SA"/>
        </w:rPr>
        <w:t>)</w:t>
      </w:r>
      <w:r w:rsidR="00B255DB" w:rsidRPr="00282607">
        <w:rPr>
          <w:rFonts w:ascii="Arial Narrow" w:hAnsi="Arial Narrow"/>
          <w:i/>
          <w:sz w:val="24"/>
          <w:szCs w:val="24"/>
          <w:lang w:eastAsia="ar-SA"/>
        </w:rPr>
        <w:t>,</w:t>
      </w:r>
    </w:p>
    <w:p w14:paraId="10DD1438" w14:textId="77777777" w:rsidR="009E2763" w:rsidRPr="00F81E6B" w:rsidRDefault="009E2763" w:rsidP="007E177E">
      <w:pPr>
        <w:numPr>
          <w:ilvl w:val="0"/>
          <w:numId w:val="5"/>
        </w:numPr>
        <w:suppressAutoHyphens/>
        <w:spacing w:line="360" w:lineRule="auto"/>
        <w:ind w:left="426" w:hanging="426"/>
        <w:jc w:val="both"/>
        <w:rPr>
          <w:rFonts w:ascii="Arial Narrow" w:hAnsi="Arial Narrow"/>
          <w:i/>
          <w:sz w:val="24"/>
          <w:szCs w:val="24"/>
          <w:lang w:eastAsia="ar-SA"/>
        </w:rPr>
      </w:pPr>
      <w:r w:rsidRPr="00F81E6B">
        <w:rPr>
          <w:rFonts w:ascii="Arial Narrow" w:hAnsi="Arial Narrow"/>
          <w:i/>
          <w:sz w:val="24"/>
          <w:szCs w:val="24"/>
          <w:lang w:eastAsia="ar-SA"/>
        </w:rPr>
        <w:t>Rozporządzenie  Ministra  Pracy i  Polityki Społecznej z dnia 14 maja 2014 r. w  sprawie przyznawania środków z Krajowego Funduszu Szkoleniowego (Dz. U. z 201</w:t>
      </w:r>
      <w:r w:rsidR="00EB4E53" w:rsidRPr="00F81E6B">
        <w:rPr>
          <w:rFonts w:ascii="Arial Narrow" w:hAnsi="Arial Narrow"/>
          <w:i/>
          <w:sz w:val="24"/>
          <w:szCs w:val="24"/>
          <w:lang w:eastAsia="ar-SA"/>
        </w:rPr>
        <w:t>8</w:t>
      </w:r>
      <w:r w:rsidRPr="00F81E6B">
        <w:rPr>
          <w:rFonts w:ascii="Arial Narrow" w:hAnsi="Arial Narrow"/>
          <w:i/>
          <w:sz w:val="24"/>
          <w:szCs w:val="24"/>
          <w:lang w:eastAsia="ar-SA"/>
        </w:rPr>
        <w:t xml:space="preserve"> r., poz. </w:t>
      </w:r>
      <w:r w:rsidR="00EB4E53" w:rsidRPr="00F81E6B">
        <w:rPr>
          <w:rFonts w:ascii="Arial Narrow" w:hAnsi="Arial Narrow"/>
          <w:i/>
          <w:sz w:val="24"/>
          <w:szCs w:val="24"/>
          <w:lang w:eastAsia="ar-SA"/>
        </w:rPr>
        <w:t>117</w:t>
      </w:r>
      <w:r w:rsidRPr="00F81E6B">
        <w:rPr>
          <w:rFonts w:ascii="Arial Narrow" w:hAnsi="Arial Narrow"/>
          <w:i/>
          <w:sz w:val="24"/>
          <w:szCs w:val="24"/>
          <w:lang w:eastAsia="ar-SA"/>
        </w:rPr>
        <w:t>)</w:t>
      </w:r>
    </w:p>
    <w:p w14:paraId="3BD0F8BE" w14:textId="77777777" w:rsidR="00F7276C" w:rsidRDefault="00F7276C" w:rsidP="002D4182">
      <w:pPr>
        <w:numPr>
          <w:ilvl w:val="0"/>
          <w:numId w:val="5"/>
        </w:numPr>
        <w:suppressAutoHyphens/>
        <w:spacing w:line="360" w:lineRule="auto"/>
        <w:ind w:left="426" w:hanging="426"/>
        <w:jc w:val="both"/>
        <w:rPr>
          <w:rFonts w:ascii="Arial Narrow" w:hAnsi="Arial Narrow"/>
          <w:i/>
          <w:sz w:val="24"/>
          <w:lang w:eastAsia="ar-SA"/>
        </w:rPr>
      </w:pPr>
      <w:r w:rsidRPr="00F7276C">
        <w:rPr>
          <w:rFonts w:ascii="Arial Narrow" w:hAnsi="Arial Narrow"/>
          <w:i/>
          <w:sz w:val="24"/>
          <w:lang w:eastAsia="ar-SA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F7276C">
        <w:rPr>
          <w:rFonts w:ascii="Arial Narrow" w:hAnsi="Arial Narrow"/>
          <w:i/>
          <w:sz w:val="24"/>
          <w:lang w:eastAsia="ar-SA"/>
        </w:rPr>
        <w:t>minimis</w:t>
      </w:r>
      <w:proofErr w:type="spellEnd"/>
      <w:r w:rsidRPr="00F7276C">
        <w:rPr>
          <w:rFonts w:ascii="Arial Narrow" w:hAnsi="Arial Narrow"/>
          <w:i/>
          <w:sz w:val="24"/>
          <w:lang w:eastAsia="ar-SA"/>
        </w:rPr>
        <w:t xml:space="preserve"> (Dz. Urz. UE L, 2023/2831 z 15.12.2023.).</w:t>
      </w:r>
    </w:p>
    <w:p w14:paraId="74141EE8" w14:textId="26186B25" w:rsidR="00B843C9" w:rsidRPr="00282607" w:rsidRDefault="00B843C9" w:rsidP="002D4182">
      <w:pPr>
        <w:numPr>
          <w:ilvl w:val="0"/>
          <w:numId w:val="5"/>
        </w:numPr>
        <w:suppressAutoHyphens/>
        <w:spacing w:line="360" w:lineRule="auto"/>
        <w:ind w:left="426" w:hanging="426"/>
        <w:jc w:val="both"/>
        <w:rPr>
          <w:rFonts w:ascii="Arial Narrow" w:hAnsi="Arial Narrow"/>
          <w:i/>
          <w:sz w:val="24"/>
          <w:lang w:eastAsia="ar-SA"/>
        </w:rPr>
      </w:pPr>
      <w:r w:rsidRPr="00282607">
        <w:rPr>
          <w:rFonts w:ascii="Arial Narrow" w:hAnsi="Arial Narrow"/>
          <w:i/>
          <w:sz w:val="24"/>
          <w:lang w:eastAsia="ar-SA"/>
        </w:rPr>
        <w:t>Ustawa z dnia 27 sierpnia 2009 r. o finansach publicznych (</w:t>
      </w:r>
      <w:r w:rsidR="00A0043F" w:rsidRPr="00282607">
        <w:rPr>
          <w:rFonts w:ascii="Arial Narrow" w:hAnsi="Arial Narrow"/>
          <w:i/>
          <w:sz w:val="24"/>
          <w:lang w:eastAsia="ar-SA"/>
        </w:rPr>
        <w:t>Dz.U. 20</w:t>
      </w:r>
      <w:r w:rsidR="00D82B66" w:rsidRPr="00282607">
        <w:rPr>
          <w:rFonts w:ascii="Arial Narrow" w:hAnsi="Arial Narrow"/>
          <w:i/>
          <w:sz w:val="24"/>
          <w:lang w:eastAsia="ar-SA"/>
        </w:rPr>
        <w:t>2</w:t>
      </w:r>
      <w:r w:rsidR="004E43CA" w:rsidRPr="00282607">
        <w:rPr>
          <w:rFonts w:ascii="Arial Narrow" w:hAnsi="Arial Narrow"/>
          <w:i/>
          <w:sz w:val="24"/>
          <w:lang w:eastAsia="ar-SA"/>
        </w:rPr>
        <w:t>4</w:t>
      </w:r>
      <w:r w:rsidR="00A0043F" w:rsidRPr="00282607">
        <w:rPr>
          <w:rFonts w:ascii="Arial Narrow" w:hAnsi="Arial Narrow"/>
          <w:i/>
          <w:sz w:val="24"/>
          <w:lang w:eastAsia="ar-SA"/>
        </w:rPr>
        <w:t xml:space="preserve"> poz. </w:t>
      </w:r>
      <w:r w:rsidR="004E43CA" w:rsidRPr="00282607">
        <w:rPr>
          <w:rFonts w:ascii="Arial Narrow" w:hAnsi="Arial Narrow"/>
          <w:i/>
          <w:sz w:val="24"/>
          <w:lang w:eastAsia="ar-SA"/>
        </w:rPr>
        <w:t>1530</w:t>
      </w:r>
      <w:r w:rsidR="00DC0512" w:rsidRPr="00282607">
        <w:rPr>
          <w:rFonts w:ascii="Arial Narrow" w:hAnsi="Arial Narrow"/>
          <w:i/>
          <w:sz w:val="24"/>
          <w:lang w:eastAsia="ar-SA"/>
        </w:rPr>
        <w:t xml:space="preserve"> </w:t>
      </w:r>
      <w:bookmarkStart w:id="0" w:name="_Hlk156569110"/>
      <w:bookmarkStart w:id="1" w:name="_Hlk124840615"/>
      <w:r w:rsidR="00DC0512" w:rsidRPr="00282607">
        <w:rPr>
          <w:rFonts w:ascii="Arial Narrow" w:hAnsi="Arial Narrow"/>
          <w:i/>
          <w:sz w:val="24"/>
          <w:lang w:eastAsia="ar-SA"/>
        </w:rPr>
        <w:t>z</w:t>
      </w:r>
      <w:r w:rsidR="00DC0512" w:rsidRPr="00282607">
        <w:t xml:space="preserve"> </w:t>
      </w:r>
      <w:r w:rsidR="00DC0512" w:rsidRPr="00282607">
        <w:rPr>
          <w:rFonts w:ascii="Arial Narrow" w:hAnsi="Arial Narrow"/>
          <w:i/>
          <w:sz w:val="24"/>
          <w:lang w:eastAsia="ar-SA"/>
        </w:rPr>
        <w:t xml:space="preserve"> </w:t>
      </w:r>
      <w:proofErr w:type="spellStart"/>
      <w:r w:rsidR="00DC0512" w:rsidRPr="00282607">
        <w:rPr>
          <w:rFonts w:ascii="Arial Narrow" w:hAnsi="Arial Narrow"/>
          <w:i/>
          <w:sz w:val="24"/>
          <w:lang w:eastAsia="ar-SA"/>
        </w:rPr>
        <w:t>późn</w:t>
      </w:r>
      <w:proofErr w:type="spellEnd"/>
      <w:r w:rsidR="00DC0512" w:rsidRPr="00282607">
        <w:rPr>
          <w:rFonts w:ascii="Arial Narrow" w:hAnsi="Arial Narrow"/>
          <w:i/>
          <w:sz w:val="24"/>
          <w:lang w:eastAsia="ar-SA"/>
        </w:rPr>
        <w:t>. zm</w:t>
      </w:r>
      <w:bookmarkEnd w:id="0"/>
      <w:r w:rsidR="00DC0512" w:rsidRPr="00282607">
        <w:rPr>
          <w:rFonts w:ascii="Arial Narrow" w:hAnsi="Arial Narrow"/>
          <w:i/>
          <w:sz w:val="24"/>
          <w:lang w:eastAsia="ar-SA"/>
        </w:rPr>
        <w:t>.</w:t>
      </w:r>
      <w:bookmarkEnd w:id="1"/>
      <w:r w:rsidRPr="00282607">
        <w:rPr>
          <w:rFonts w:ascii="Arial Narrow" w:hAnsi="Arial Narrow"/>
          <w:i/>
          <w:sz w:val="24"/>
          <w:lang w:eastAsia="ar-SA"/>
        </w:rPr>
        <w:t>)</w:t>
      </w:r>
    </w:p>
    <w:p w14:paraId="42F2A7C9" w14:textId="09F4FB59" w:rsidR="00062493" w:rsidRPr="00F81E6B" w:rsidRDefault="009E2763" w:rsidP="00062493">
      <w:pPr>
        <w:numPr>
          <w:ilvl w:val="0"/>
          <w:numId w:val="5"/>
        </w:numPr>
        <w:suppressAutoHyphens/>
        <w:spacing w:line="360" w:lineRule="auto"/>
        <w:ind w:left="426" w:hanging="426"/>
        <w:jc w:val="both"/>
        <w:rPr>
          <w:rFonts w:ascii="Arial Narrow" w:hAnsi="Arial Narrow"/>
          <w:i/>
          <w:sz w:val="24"/>
          <w:lang w:eastAsia="ar-SA"/>
        </w:rPr>
      </w:pPr>
      <w:r w:rsidRPr="00F81E6B">
        <w:rPr>
          <w:rFonts w:ascii="Arial Narrow" w:hAnsi="Arial Narrow"/>
          <w:i/>
          <w:sz w:val="24"/>
          <w:lang w:eastAsia="ar-SA"/>
        </w:rPr>
        <w:t>Ustawa  z  dnia  30 kwietnia  2004 r.  o  postępowaniu  w  sprawach  dotyczących  pomocy publicznej (</w:t>
      </w:r>
      <w:r w:rsidR="00283B11" w:rsidRPr="00F81E6B">
        <w:rPr>
          <w:rFonts w:ascii="Arial Narrow" w:hAnsi="Arial Narrow"/>
          <w:i/>
          <w:sz w:val="24"/>
          <w:lang w:eastAsia="ar-SA"/>
        </w:rPr>
        <w:t>Dz. U. z 20</w:t>
      </w:r>
      <w:r w:rsidR="00D82B66">
        <w:rPr>
          <w:rFonts w:ascii="Arial Narrow" w:hAnsi="Arial Narrow"/>
          <w:i/>
          <w:sz w:val="24"/>
          <w:lang w:eastAsia="ar-SA"/>
        </w:rPr>
        <w:t>2</w:t>
      </w:r>
      <w:r w:rsidR="00775533">
        <w:rPr>
          <w:rFonts w:ascii="Arial Narrow" w:hAnsi="Arial Narrow"/>
          <w:i/>
          <w:sz w:val="24"/>
          <w:lang w:eastAsia="ar-SA"/>
        </w:rPr>
        <w:t>5</w:t>
      </w:r>
      <w:r w:rsidRPr="00F81E6B">
        <w:rPr>
          <w:rFonts w:ascii="Arial Narrow" w:hAnsi="Arial Narrow"/>
          <w:i/>
          <w:sz w:val="24"/>
          <w:lang w:eastAsia="ar-SA"/>
        </w:rPr>
        <w:t xml:space="preserve"> r. poz. </w:t>
      </w:r>
      <w:r w:rsidR="00775533">
        <w:rPr>
          <w:rFonts w:ascii="Arial Narrow" w:hAnsi="Arial Narrow"/>
          <w:i/>
          <w:sz w:val="24"/>
          <w:lang w:eastAsia="ar-SA"/>
        </w:rPr>
        <w:t>468</w:t>
      </w:r>
      <w:r w:rsidRPr="00F81E6B">
        <w:rPr>
          <w:rFonts w:ascii="Arial Narrow" w:hAnsi="Arial Narrow"/>
          <w:i/>
          <w:sz w:val="24"/>
          <w:lang w:eastAsia="ar-SA"/>
        </w:rPr>
        <w:t>)</w:t>
      </w:r>
    </w:p>
    <w:p w14:paraId="721BAD72" w14:textId="2CE553E6" w:rsidR="009E2763" w:rsidRPr="00282607" w:rsidRDefault="009E2763" w:rsidP="00062493">
      <w:pPr>
        <w:numPr>
          <w:ilvl w:val="0"/>
          <w:numId w:val="5"/>
        </w:numPr>
        <w:suppressAutoHyphens/>
        <w:spacing w:line="360" w:lineRule="auto"/>
        <w:ind w:left="426" w:hanging="426"/>
        <w:jc w:val="both"/>
        <w:rPr>
          <w:rFonts w:ascii="Arial Narrow" w:hAnsi="Arial Narrow"/>
          <w:i/>
          <w:sz w:val="24"/>
          <w:lang w:eastAsia="ar-SA"/>
        </w:rPr>
      </w:pPr>
      <w:r w:rsidRPr="00282607">
        <w:rPr>
          <w:rFonts w:ascii="Arial Narrow" w:hAnsi="Arial Narrow"/>
          <w:i/>
          <w:sz w:val="24"/>
          <w:lang w:eastAsia="ar-SA"/>
        </w:rPr>
        <w:t xml:space="preserve">Ustawa z dnia 23 kwietnia 1964 r. Kodeks Cywilny </w:t>
      </w:r>
      <w:r w:rsidR="00EB00F6" w:rsidRPr="00282607">
        <w:rPr>
          <w:rFonts w:ascii="Arial Narrow" w:hAnsi="Arial Narrow"/>
          <w:i/>
          <w:sz w:val="24"/>
          <w:lang w:eastAsia="ar-SA"/>
        </w:rPr>
        <w:t>(Dz. U. z 202</w:t>
      </w:r>
      <w:r w:rsidR="004E43CA" w:rsidRPr="00282607">
        <w:rPr>
          <w:rFonts w:ascii="Arial Narrow" w:hAnsi="Arial Narrow"/>
          <w:i/>
          <w:sz w:val="24"/>
          <w:lang w:eastAsia="ar-SA"/>
        </w:rPr>
        <w:t>4</w:t>
      </w:r>
      <w:r w:rsidR="00EB00F6" w:rsidRPr="00282607">
        <w:rPr>
          <w:rFonts w:ascii="Arial Narrow" w:hAnsi="Arial Narrow"/>
          <w:i/>
          <w:sz w:val="24"/>
          <w:lang w:eastAsia="ar-SA"/>
        </w:rPr>
        <w:t xml:space="preserve"> r. poz</w:t>
      </w:r>
      <w:r w:rsidR="00F7276C" w:rsidRPr="00282607">
        <w:rPr>
          <w:rFonts w:ascii="Arial Narrow" w:hAnsi="Arial Narrow"/>
          <w:i/>
          <w:sz w:val="24"/>
          <w:lang w:eastAsia="ar-SA"/>
        </w:rPr>
        <w:t>.</w:t>
      </w:r>
      <w:r w:rsidR="00B34381" w:rsidRPr="00282607">
        <w:rPr>
          <w:rFonts w:ascii="Arial Narrow" w:hAnsi="Arial Narrow"/>
          <w:i/>
          <w:sz w:val="24"/>
          <w:lang w:eastAsia="ar-SA"/>
        </w:rPr>
        <w:t xml:space="preserve"> </w:t>
      </w:r>
      <w:r w:rsidR="00F7276C" w:rsidRPr="00282607">
        <w:rPr>
          <w:rFonts w:ascii="Arial Narrow" w:hAnsi="Arial Narrow"/>
          <w:i/>
          <w:sz w:val="24"/>
          <w:lang w:eastAsia="ar-SA"/>
        </w:rPr>
        <w:t>1</w:t>
      </w:r>
      <w:r w:rsidR="00775533">
        <w:rPr>
          <w:rFonts w:ascii="Arial Narrow" w:hAnsi="Arial Narrow"/>
          <w:i/>
          <w:sz w:val="24"/>
          <w:lang w:eastAsia="ar-SA"/>
        </w:rPr>
        <w:t>061</w:t>
      </w:r>
      <w:r w:rsidR="00EB00F6" w:rsidRPr="00282607">
        <w:rPr>
          <w:rFonts w:ascii="Arial Narrow" w:hAnsi="Arial Narrow"/>
          <w:i/>
          <w:sz w:val="24"/>
          <w:lang w:eastAsia="ar-SA"/>
        </w:rPr>
        <w:t>)</w:t>
      </w:r>
    </w:p>
    <w:p w14:paraId="2AD9F00B" w14:textId="77777777" w:rsidR="009E2763" w:rsidRPr="008F7E3A" w:rsidRDefault="009E2763" w:rsidP="009E2763">
      <w:pPr>
        <w:suppressAutoHyphens/>
        <w:spacing w:line="360" w:lineRule="auto"/>
        <w:ind w:left="426"/>
        <w:jc w:val="both"/>
        <w:rPr>
          <w:color w:val="0070C0"/>
          <w:lang w:eastAsia="ar-SA"/>
        </w:rPr>
      </w:pPr>
    </w:p>
    <w:p w14:paraId="05DA92C4" w14:textId="77777777" w:rsidR="009E2763" w:rsidRPr="00BD2399" w:rsidRDefault="009E2763" w:rsidP="00810869">
      <w:pPr>
        <w:numPr>
          <w:ilvl w:val="0"/>
          <w:numId w:val="4"/>
        </w:numPr>
        <w:suppressAutoHyphens/>
        <w:ind w:left="284" w:hanging="284"/>
        <w:jc w:val="both"/>
        <w:rPr>
          <w:rFonts w:ascii="Arial Narrow" w:hAnsi="Arial Narrow"/>
          <w:b/>
          <w:sz w:val="28"/>
          <w:szCs w:val="28"/>
          <w:lang w:eastAsia="ar-SA"/>
        </w:rPr>
      </w:pPr>
      <w:r w:rsidRPr="00BD2399">
        <w:rPr>
          <w:rFonts w:ascii="Arial Narrow" w:hAnsi="Arial Narrow"/>
          <w:b/>
          <w:sz w:val="28"/>
          <w:szCs w:val="28"/>
          <w:lang w:eastAsia="ar-SA"/>
        </w:rPr>
        <w:t>Informacje  ogólne:</w:t>
      </w:r>
    </w:p>
    <w:p w14:paraId="2D3D2898" w14:textId="1214E07A" w:rsidR="009E2763" w:rsidRDefault="00B34381" w:rsidP="009E2763">
      <w:pPr>
        <w:suppressAutoHyphens/>
        <w:jc w:val="both"/>
        <w:rPr>
          <w:rFonts w:ascii="Apolonia" w:hAnsi="Apolonia"/>
          <w:i/>
          <w:sz w:val="24"/>
          <w:szCs w:val="24"/>
          <w:lang w:eastAsia="ar-SA"/>
        </w:rPr>
      </w:pPr>
      <w:r>
        <w:rPr>
          <w:rFonts w:ascii="Apolonia" w:hAnsi="Apolonia"/>
          <w:i/>
          <w:sz w:val="24"/>
          <w:szCs w:val="24"/>
          <w:lang w:eastAsia="ar-SA"/>
        </w:rPr>
        <w:t xml:space="preserve"> </w:t>
      </w:r>
    </w:p>
    <w:p w14:paraId="1E4B1C53" w14:textId="77777777" w:rsidR="00D97C65" w:rsidRPr="00D97C65" w:rsidRDefault="00D97C65" w:rsidP="002F2411">
      <w:pPr>
        <w:pStyle w:val="Default"/>
        <w:spacing w:line="360" w:lineRule="auto"/>
        <w:rPr>
          <w:rFonts w:ascii="Arial Narrow" w:eastAsia="Times New Roman" w:hAnsi="Arial Narrow" w:cs="Arial"/>
          <w:color w:val="auto"/>
          <w:lang w:eastAsia="ar-SA"/>
        </w:rPr>
      </w:pPr>
      <w:r w:rsidRPr="00D97C65">
        <w:rPr>
          <w:rFonts w:ascii="Arial Narrow" w:eastAsia="Times New Roman" w:hAnsi="Arial Narrow" w:cs="Arial"/>
          <w:color w:val="auto"/>
          <w:lang w:eastAsia="ar-SA"/>
        </w:rPr>
        <w:t xml:space="preserve">Ilekroć w niniejszych zasadach jest mowa o: </w:t>
      </w:r>
    </w:p>
    <w:p w14:paraId="428A4C1B" w14:textId="77777777" w:rsidR="00D97C65" w:rsidRDefault="00D97C65" w:rsidP="00BD2399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D97C65">
        <w:rPr>
          <w:rFonts w:ascii="Arial Narrow" w:eastAsia="Times New Roman" w:hAnsi="Arial Narrow" w:cs="Arial"/>
          <w:color w:val="auto"/>
          <w:lang w:eastAsia="ar-SA"/>
        </w:rPr>
        <w:t xml:space="preserve">Krajowym Funduszu Szkoleniowym (KFS) - oznacza to środki z Krajowego Funduszu Szkoleniowego przeznaczone na finansowanie działań na rzecz kształcenia ustawicznego pracowników. Dysponentem KFS jest minister właściwy do spraw pracy. </w:t>
      </w:r>
      <w:r w:rsidRPr="000424DD">
        <w:rPr>
          <w:rFonts w:ascii="Arial Narrow" w:eastAsia="Times New Roman" w:hAnsi="Arial Narrow" w:cs="Arial"/>
          <w:color w:val="auto"/>
          <w:lang w:eastAsia="ar-SA"/>
        </w:rPr>
        <w:t xml:space="preserve">Minister ustala </w:t>
      </w:r>
      <w:r w:rsidR="00894663" w:rsidRPr="000424DD">
        <w:rPr>
          <w:rFonts w:ascii="Arial Narrow" w:eastAsia="Times New Roman" w:hAnsi="Arial Narrow" w:cs="Arial"/>
          <w:color w:val="auto"/>
          <w:lang w:eastAsia="ar-SA"/>
        </w:rPr>
        <w:t xml:space="preserve">na dany rok </w:t>
      </w:r>
      <w:r w:rsidRPr="000424DD">
        <w:rPr>
          <w:rFonts w:ascii="Arial Narrow" w:eastAsia="Times New Roman" w:hAnsi="Arial Narrow" w:cs="Arial"/>
          <w:color w:val="auto"/>
          <w:lang w:eastAsia="ar-SA"/>
        </w:rPr>
        <w:t>ogólnokrajowe priorytety wydatkowania  KFS  i  limity  środków  na  działania powiatowego urzędu prac</w:t>
      </w:r>
      <w:r w:rsidR="00894663" w:rsidRPr="000424DD">
        <w:rPr>
          <w:rFonts w:ascii="Arial Narrow" w:eastAsia="Times New Roman" w:hAnsi="Arial Narrow" w:cs="Arial"/>
          <w:color w:val="auto"/>
          <w:lang w:eastAsia="ar-SA"/>
        </w:rPr>
        <w:t xml:space="preserve">y finansowane z tego funduszu. </w:t>
      </w:r>
      <w:r w:rsidRPr="000424DD">
        <w:rPr>
          <w:rFonts w:ascii="Arial Narrow" w:eastAsia="Times New Roman" w:hAnsi="Arial Narrow" w:cs="Arial"/>
          <w:color w:val="auto"/>
          <w:lang w:eastAsia="ar-SA"/>
        </w:rPr>
        <w:t>Umowy</w:t>
      </w:r>
      <w:r w:rsidR="00894663" w:rsidRPr="000424DD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Pr="000424DD">
        <w:rPr>
          <w:rFonts w:ascii="Arial Narrow" w:eastAsia="Times New Roman" w:hAnsi="Arial Narrow" w:cs="Arial"/>
          <w:color w:val="auto"/>
          <w:lang w:eastAsia="ar-SA"/>
        </w:rPr>
        <w:t xml:space="preserve">z  pracodawcami  zawierane  </w:t>
      </w:r>
      <w:r w:rsidRPr="00D97C65">
        <w:rPr>
          <w:rFonts w:ascii="Arial Narrow" w:eastAsia="Times New Roman" w:hAnsi="Arial Narrow" w:cs="Arial"/>
          <w:color w:val="auto"/>
          <w:lang w:eastAsia="ar-SA"/>
        </w:rPr>
        <w:t>są  do  momentu  wyczerpania  wysokości  przyznanego  limitu;</w:t>
      </w:r>
    </w:p>
    <w:p w14:paraId="4E968B3D" w14:textId="77777777" w:rsidR="00D97C65" w:rsidRPr="00D97C65" w:rsidRDefault="00D97C65" w:rsidP="00BD2399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D97C65">
        <w:rPr>
          <w:rFonts w:ascii="Arial Narrow" w:eastAsia="Times New Roman" w:hAnsi="Arial Narrow" w:cs="Arial"/>
          <w:color w:val="auto"/>
          <w:lang w:eastAsia="ar-SA"/>
        </w:rPr>
        <w:t xml:space="preserve">Pracodawcy – oznacza to jednostkę organizacyjną, chociażby nie posiadała osobowości prawnej, </w:t>
      </w:r>
      <w:r w:rsidR="00BD2399">
        <w:rPr>
          <w:rFonts w:ascii="Arial Narrow" w:eastAsia="Times New Roman" w:hAnsi="Arial Narrow" w:cs="Arial"/>
          <w:color w:val="auto"/>
          <w:lang w:eastAsia="ar-SA"/>
        </w:rPr>
        <w:br/>
      </w:r>
      <w:r w:rsidRPr="00D97C65">
        <w:rPr>
          <w:rFonts w:ascii="Arial Narrow" w:eastAsia="Times New Roman" w:hAnsi="Arial Narrow" w:cs="Arial"/>
          <w:color w:val="auto"/>
          <w:lang w:eastAsia="ar-SA"/>
        </w:rPr>
        <w:t xml:space="preserve">a także osobę fizyczną, jeżeli zatrudnia, co najmniej jednego pracownika; </w:t>
      </w:r>
    </w:p>
    <w:p w14:paraId="00687E6D" w14:textId="77777777" w:rsidR="00E81702" w:rsidRDefault="00D97C65" w:rsidP="00E81702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EB4E53">
        <w:rPr>
          <w:rFonts w:ascii="Arial Narrow" w:eastAsia="Times New Roman" w:hAnsi="Arial Narrow" w:cs="Arial"/>
          <w:color w:val="auto"/>
          <w:lang w:eastAsia="ar-SA"/>
        </w:rPr>
        <w:t>Pracowniku – oznacza to osobę fizyczną zatrudnioną przez pracodawcę na podstawie umowy o pracę, powołania, wyboru, mianowania lub spółdzielczej umowy o pracę</w:t>
      </w:r>
      <w:r w:rsidR="00E81702">
        <w:rPr>
          <w:rFonts w:ascii="Arial Narrow" w:eastAsia="Times New Roman" w:hAnsi="Arial Narrow" w:cs="Arial"/>
          <w:color w:val="auto"/>
          <w:lang w:eastAsia="ar-SA"/>
        </w:rPr>
        <w:t>;</w:t>
      </w:r>
    </w:p>
    <w:p w14:paraId="43C6D837" w14:textId="77777777" w:rsidR="00D97C65" w:rsidRPr="00E81702" w:rsidRDefault="00626313" w:rsidP="00E81702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E81702">
        <w:rPr>
          <w:rFonts w:ascii="Arial Narrow" w:eastAsia="Times New Roman" w:hAnsi="Arial Narrow" w:cs="Arial"/>
          <w:color w:val="auto"/>
          <w:lang w:eastAsia="ar-SA"/>
        </w:rPr>
        <w:lastRenderedPageBreak/>
        <w:t>Przedsiębiorc</w:t>
      </w:r>
      <w:r w:rsidR="00E81702" w:rsidRPr="00E81702">
        <w:rPr>
          <w:rFonts w:ascii="Arial Narrow" w:eastAsia="Times New Roman" w:hAnsi="Arial Narrow" w:cs="Arial"/>
          <w:color w:val="auto"/>
          <w:lang w:eastAsia="ar-SA"/>
        </w:rPr>
        <w:t>y - oznacza</w:t>
      </w:r>
      <w:r w:rsidRPr="00E81702">
        <w:rPr>
          <w:rFonts w:ascii="Arial Narrow" w:eastAsia="Times New Roman" w:hAnsi="Arial Narrow" w:cs="Arial"/>
          <w:color w:val="auto"/>
          <w:lang w:eastAsia="ar-SA"/>
        </w:rPr>
        <w:t xml:space="preserve">  osob</w:t>
      </w:r>
      <w:r w:rsidR="00E81702" w:rsidRPr="00E81702">
        <w:rPr>
          <w:rFonts w:ascii="Arial Narrow" w:eastAsia="Times New Roman" w:hAnsi="Arial Narrow" w:cs="Arial"/>
          <w:color w:val="auto"/>
          <w:lang w:eastAsia="ar-SA"/>
        </w:rPr>
        <w:t>ę</w:t>
      </w:r>
      <w:r w:rsidRPr="00E81702">
        <w:rPr>
          <w:rFonts w:ascii="Arial Narrow" w:eastAsia="Times New Roman" w:hAnsi="Arial Narrow" w:cs="Arial"/>
          <w:color w:val="auto"/>
          <w:lang w:eastAsia="ar-SA"/>
        </w:rPr>
        <w:t xml:space="preserve">  fizyczn</w:t>
      </w:r>
      <w:r w:rsidR="00E81702" w:rsidRPr="00E81702">
        <w:rPr>
          <w:rFonts w:ascii="Arial Narrow" w:eastAsia="Times New Roman" w:hAnsi="Arial Narrow" w:cs="Arial"/>
          <w:color w:val="auto"/>
          <w:lang w:eastAsia="ar-SA"/>
        </w:rPr>
        <w:t>ą</w:t>
      </w:r>
      <w:r w:rsidRPr="00E81702">
        <w:rPr>
          <w:rFonts w:ascii="Arial Narrow" w:eastAsia="Times New Roman" w:hAnsi="Arial Narrow" w:cs="Arial"/>
          <w:color w:val="auto"/>
          <w:lang w:eastAsia="ar-SA"/>
        </w:rPr>
        <w:t>,  osoba  prawna  lub  jednostk</w:t>
      </w:r>
      <w:r w:rsidR="00E81702" w:rsidRPr="00E81702">
        <w:rPr>
          <w:rFonts w:ascii="Arial Narrow" w:eastAsia="Times New Roman" w:hAnsi="Arial Narrow" w:cs="Arial"/>
          <w:color w:val="auto"/>
          <w:lang w:eastAsia="ar-SA"/>
        </w:rPr>
        <w:t xml:space="preserve">ę </w:t>
      </w:r>
      <w:r w:rsidRPr="00E81702">
        <w:rPr>
          <w:rFonts w:ascii="Arial Narrow" w:eastAsia="Times New Roman" w:hAnsi="Arial Narrow" w:cs="Arial"/>
          <w:color w:val="auto"/>
          <w:lang w:eastAsia="ar-SA"/>
        </w:rPr>
        <w:t>organizacyjn</w:t>
      </w:r>
      <w:r w:rsidR="00E81702" w:rsidRPr="00E81702">
        <w:rPr>
          <w:rFonts w:ascii="Arial Narrow" w:eastAsia="Times New Roman" w:hAnsi="Arial Narrow" w:cs="Arial"/>
          <w:color w:val="auto"/>
          <w:lang w:eastAsia="ar-SA"/>
        </w:rPr>
        <w:t>ą</w:t>
      </w:r>
      <w:r w:rsidRPr="00E81702">
        <w:rPr>
          <w:rFonts w:ascii="Arial Narrow" w:eastAsia="Times New Roman" w:hAnsi="Arial Narrow" w:cs="Arial"/>
          <w:color w:val="auto"/>
          <w:lang w:eastAsia="ar-SA"/>
        </w:rPr>
        <w:t xml:space="preserve"> niebędąc</w:t>
      </w:r>
      <w:r w:rsidR="00E81702" w:rsidRPr="00E81702">
        <w:rPr>
          <w:rFonts w:ascii="Arial Narrow" w:eastAsia="Times New Roman" w:hAnsi="Arial Narrow" w:cs="Arial"/>
          <w:color w:val="auto"/>
          <w:lang w:eastAsia="ar-SA"/>
        </w:rPr>
        <w:t>ą</w:t>
      </w:r>
      <w:r w:rsidRPr="00E81702">
        <w:rPr>
          <w:rFonts w:ascii="Arial Narrow" w:eastAsia="Times New Roman" w:hAnsi="Arial Narrow" w:cs="Arial"/>
          <w:color w:val="auto"/>
          <w:lang w:eastAsia="ar-SA"/>
        </w:rPr>
        <w:t xml:space="preserve"> osobą prawną, której odrębna ustawa przyznaje zdolność prawną, wykonując</w:t>
      </w:r>
      <w:r w:rsidR="00E81702" w:rsidRPr="00E81702">
        <w:rPr>
          <w:rFonts w:ascii="Arial Narrow" w:eastAsia="Times New Roman" w:hAnsi="Arial Narrow" w:cs="Arial"/>
          <w:color w:val="auto"/>
          <w:lang w:eastAsia="ar-SA"/>
        </w:rPr>
        <w:t>ą</w:t>
      </w:r>
      <w:r w:rsidRPr="00E81702">
        <w:rPr>
          <w:rFonts w:ascii="Arial Narrow" w:eastAsia="Times New Roman" w:hAnsi="Arial Narrow" w:cs="Arial"/>
          <w:color w:val="auto"/>
          <w:lang w:eastAsia="ar-SA"/>
        </w:rPr>
        <w:t xml:space="preserve"> działalność gospodarczą</w:t>
      </w:r>
      <w:r w:rsidR="00CB2852" w:rsidRPr="00E81702">
        <w:rPr>
          <w:rFonts w:ascii="Arial Narrow" w:eastAsia="Times New Roman" w:hAnsi="Arial Narrow" w:cs="Arial"/>
          <w:color w:val="auto"/>
          <w:lang w:eastAsia="ar-SA"/>
        </w:rPr>
        <w:t>;</w:t>
      </w:r>
      <w:r w:rsidR="00D97C65" w:rsidRPr="00E81702">
        <w:rPr>
          <w:rFonts w:ascii="Arial Narrow" w:eastAsia="Times New Roman" w:hAnsi="Arial Narrow" w:cs="Arial"/>
          <w:color w:val="auto"/>
          <w:lang w:eastAsia="ar-SA"/>
        </w:rPr>
        <w:t xml:space="preserve"> </w:t>
      </w:r>
    </w:p>
    <w:p w14:paraId="3E618DCC" w14:textId="77777777" w:rsidR="00E81702" w:rsidRPr="00F81E6B" w:rsidRDefault="00D97C65" w:rsidP="00F81E6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 Narrow" w:eastAsia="Times New Roman" w:hAnsi="Arial Narrow" w:cs="Arial"/>
          <w:color w:val="auto"/>
          <w:lang w:eastAsia="ar-SA"/>
        </w:rPr>
      </w:pPr>
      <w:proofErr w:type="spellStart"/>
      <w:r w:rsidRPr="00F81E6B">
        <w:rPr>
          <w:rFonts w:ascii="Arial Narrow" w:eastAsia="Times New Roman" w:hAnsi="Arial Narrow" w:cs="Arial"/>
          <w:color w:val="auto"/>
          <w:lang w:eastAsia="ar-SA"/>
        </w:rPr>
        <w:t>Mikroprzedsiębiorc</w:t>
      </w:r>
      <w:r w:rsidR="00D71F89">
        <w:rPr>
          <w:rFonts w:ascii="Arial Narrow" w:eastAsia="Times New Roman" w:hAnsi="Arial Narrow" w:cs="Arial"/>
          <w:color w:val="auto"/>
          <w:lang w:eastAsia="ar-SA"/>
        </w:rPr>
        <w:t>y</w:t>
      </w:r>
      <w:proofErr w:type="spellEnd"/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="00D71F89">
        <w:rPr>
          <w:rFonts w:ascii="Arial Narrow" w:eastAsia="Times New Roman" w:hAnsi="Arial Narrow" w:cs="Arial"/>
          <w:color w:val="auto"/>
          <w:lang w:eastAsia="ar-SA"/>
        </w:rPr>
        <w:t>–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="00D71F89">
        <w:rPr>
          <w:rFonts w:ascii="Arial Narrow" w:eastAsia="Times New Roman" w:hAnsi="Arial Narrow" w:cs="Arial"/>
          <w:color w:val="auto"/>
          <w:lang w:eastAsia="ar-SA"/>
        </w:rPr>
        <w:t xml:space="preserve">oznacza 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t>to przedsiębiorc</w:t>
      </w:r>
      <w:r w:rsidR="00D71F89">
        <w:rPr>
          <w:rFonts w:ascii="Arial Narrow" w:eastAsia="Times New Roman" w:hAnsi="Arial Narrow" w:cs="Arial"/>
          <w:color w:val="auto"/>
          <w:lang w:eastAsia="ar-SA"/>
        </w:rPr>
        <w:t>ę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, </w:t>
      </w:r>
      <w:r w:rsidR="00E81702" w:rsidRPr="00F81E6B">
        <w:rPr>
          <w:rFonts w:ascii="Arial Narrow" w:eastAsia="Times New Roman" w:hAnsi="Arial Narrow" w:cs="Arial"/>
          <w:color w:val="auto"/>
          <w:lang w:eastAsia="ar-SA"/>
        </w:rPr>
        <w:t>któr</w:t>
      </w:r>
      <w:r w:rsidR="00F81E6B">
        <w:rPr>
          <w:rFonts w:ascii="Arial Narrow" w:eastAsia="Times New Roman" w:hAnsi="Arial Narrow" w:cs="Arial"/>
          <w:color w:val="auto"/>
          <w:lang w:eastAsia="ar-SA"/>
        </w:rPr>
        <w:t>y</w:t>
      </w:r>
      <w:r w:rsidR="00E81702" w:rsidRPr="00F81E6B">
        <w:rPr>
          <w:rFonts w:ascii="Arial Narrow" w:eastAsia="Times New Roman" w:hAnsi="Arial Narrow" w:cs="Arial"/>
          <w:color w:val="auto"/>
          <w:lang w:eastAsia="ar-SA"/>
        </w:rPr>
        <w:t xml:space="preserve"> w co najmniej jednym roku z dwóch ostatnich lat obrotowych spełniał łącznie następujące warunki:</w:t>
      </w:r>
    </w:p>
    <w:p w14:paraId="3F89AED7" w14:textId="77777777" w:rsidR="00E81702" w:rsidRPr="00F81E6B" w:rsidRDefault="00F81E6B" w:rsidP="00E81702">
      <w:pPr>
        <w:pStyle w:val="Default"/>
        <w:spacing w:line="360" w:lineRule="auto"/>
        <w:ind w:left="720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a) </w:t>
      </w:r>
      <w:r w:rsidR="00E81702" w:rsidRPr="00F81E6B">
        <w:rPr>
          <w:rFonts w:ascii="Arial Narrow" w:eastAsia="Times New Roman" w:hAnsi="Arial Narrow" w:cs="Arial"/>
          <w:color w:val="auto"/>
          <w:lang w:eastAsia="ar-SA"/>
        </w:rPr>
        <w:t>zatrudniał średniorocznie mniej niż 10 pracowników oraz</w:t>
      </w:r>
    </w:p>
    <w:p w14:paraId="20053EE1" w14:textId="77777777" w:rsidR="00D97C65" w:rsidRPr="00F81E6B" w:rsidRDefault="00E81702" w:rsidP="00E81702">
      <w:pPr>
        <w:pStyle w:val="Default"/>
        <w:spacing w:line="360" w:lineRule="auto"/>
        <w:ind w:left="720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b) osiągnął roczny obrót netto ze sprzedaży towarów, wyrobów i usług oraz z operacji    finansowych nieprzekraczający  równowartości  w złotych 2 milionów euro, lub sumy aktywów jego bilansu sporządzonego na koniec jednego z tych lat nie przekroczyły równowartości w złotych 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br/>
        <w:t>2 milionów euro;</w:t>
      </w:r>
    </w:p>
    <w:p w14:paraId="044A103D" w14:textId="77777777" w:rsidR="00E81702" w:rsidRPr="00F81E6B" w:rsidRDefault="00D97C65" w:rsidP="00F81E6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F81E6B">
        <w:rPr>
          <w:rFonts w:ascii="Arial Narrow" w:eastAsia="Times New Roman" w:hAnsi="Arial Narrow" w:cs="Arial"/>
          <w:color w:val="auto"/>
          <w:lang w:eastAsia="ar-SA"/>
        </w:rPr>
        <w:t>Mały</w:t>
      </w:r>
      <w:r w:rsidR="00D71F89">
        <w:rPr>
          <w:rFonts w:ascii="Arial Narrow" w:eastAsia="Times New Roman" w:hAnsi="Arial Narrow" w:cs="Arial"/>
          <w:color w:val="auto"/>
          <w:lang w:eastAsia="ar-SA"/>
        </w:rPr>
        <w:t>m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 przedsiębiorc</w:t>
      </w:r>
      <w:r w:rsidR="00D71F89">
        <w:rPr>
          <w:rFonts w:ascii="Arial Narrow" w:eastAsia="Times New Roman" w:hAnsi="Arial Narrow" w:cs="Arial"/>
          <w:color w:val="auto"/>
          <w:lang w:eastAsia="ar-SA"/>
        </w:rPr>
        <w:t>y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 - oznacza to przedsiębiorcę, </w:t>
      </w:r>
      <w:r w:rsidR="00E81702" w:rsidRPr="00F81E6B">
        <w:rPr>
          <w:rFonts w:ascii="Arial Narrow" w:eastAsia="Times New Roman" w:hAnsi="Arial Narrow" w:cs="Arial"/>
          <w:color w:val="auto"/>
          <w:lang w:eastAsia="ar-SA"/>
        </w:rPr>
        <w:t>który w co najmniej jednym roku z dwóch ostatnich lat obrotowych spełniał łącznie następujące warunki:</w:t>
      </w:r>
    </w:p>
    <w:p w14:paraId="285DA71D" w14:textId="77777777" w:rsidR="00E81702" w:rsidRPr="00F81E6B" w:rsidRDefault="00E81702" w:rsidP="00E81702">
      <w:pPr>
        <w:pStyle w:val="Default"/>
        <w:spacing w:line="360" w:lineRule="auto"/>
        <w:ind w:left="720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F81E6B">
        <w:rPr>
          <w:rFonts w:ascii="Arial Narrow" w:eastAsia="Times New Roman" w:hAnsi="Arial Narrow" w:cs="Arial"/>
          <w:color w:val="auto"/>
          <w:lang w:eastAsia="ar-SA"/>
        </w:rPr>
        <w:t>a) zatrudniał średniorocznie mniej niż 50 pracowników oraz</w:t>
      </w:r>
    </w:p>
    <w:p w14:paraId="2BE0CACB" w14:textId="77777777" w:rsidR="00D97C65" w:rsidRPr="00F81E6B" w:rsidRDefault="00E81702" w:rsidP="00E81702">
      <w:pPr>
        <w:pStyle w:val="Default"/>
        <w:spacing w:line="360" w:lineRule="auto"/>
        <w:ind w:left="720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b) osiągnął roczny obrót netto ze sprzedaży towarów, wyrobów i usług oraz z operacji  finansowych nieprzekraczający 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F81E6B">
        <w:rPr>
          <w:rFonts w:ascii="Arial Narrow" w:eastAsia="Times New Roman" w:hAnsi="Arial Narrow" w:cs="Arial"/>
          <w:color w:val="auto"/>
          <w:lang w:eastAsia="ar-SA"/>
        </w:rPr>
        <w:t>mikroprzedsiębiorcą</w:t>
      </w:r>
      <w:proofErr w:type="spellEnd"/>
      <w:r w:rsidRPr="00F81E6B">
        <w:rPr>
          <w:rFonts w:ascii="Arial Narrow" w:eastAsia="Times New Roman" w:hAnsi="Arial Narrow" w:cs="Arial"/>
          <w:color w:val="auto"/>
          <w:lang w:eastAsia="ar-SA"/>
        </w:rPr>
        <w:t>;</w:t>
      </w:r>
      <w:r w:rsidR="00D97C65" w:rsidRPr="00F81E6B">
        <w:rPr>
          <w:rFonts w:ascii="Arial Narrow" w:eastAsia="Times New Roman" w:hAnsi="Arial Narrow" w:cs="Arial"/>
          <w:color w:val="auto"/>
          <w:lang w:eastAsia="ar-SA"/>
        </w:rPr>
        <w:t xml:space="preserve">; </w:t>
      </w:r>
    </w:p>
    <w:p w14:paraId="69D09D9E" w14:textId="77777777" w:rsidR="00E81702" w:rsidRPr="00F81E6B" w:rsidRDefault="00D97C65" w:rsidP="00F81E6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F81E6B">
        <w:rPr>
          <w:rFonts w:ascii="Arial Narrow" w:eastAsia="Times New Roman" w:hAnsi="Arial Narrow" w:cs="Arial"/>
          <w:color w:val="auto"/>
          <w:lang w:eastAsia="ar-SA"/>
        </w:rPr>
        <w:t>Średni</w:t>
      </w:r>
      <w:r w:rsidR="00D71F89">
        <w:rPr>
          <w:rFonts w:ascii="Arial Narrow" w:eastAsia="Times New Roman" w:hAnsi="Arial Narrow" w:cs="Arial"/>
          <w:color w:val="auto"/>
          <w:lang w:eastAsia="ar-SA"/>
        </w:rPr>
        <w:t>m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 przedsiębiorc</w:t>
      </w:r>
      <w:r w:rsidR="00D71F89">
        <w:rPr>
          <w:rFonts w:ascii="Arial Narrow" w:eastAsia="Times New Roman" w:hAnsi="Arial Narrow" w:cs="Arial"/>
          <w:color w:val="auto"/>
          <w:lang w:eastAsia="ar-SA"/>
        </w:rPr>
        <w:t>y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t xml:space="preserve"> – oznacza to przedsiębiorcę, </w:t>
      </w:r>
      <w:r w:rsidR="00E81702" w:rsidRPr="00F81E6B">
        <w:rPr>
          <w:rFonts w:ascii="Arial Narrow" w:eastAsia="Times New Roman" w:hAnsi="Arial Narrow" w:cs="Arial"/>
          <w:color w:val="auto"/>
          <w:lang w:eastAsia="ar-SA"/>
        </w:rPr>
        <w:t>który  w co  najmniej  jednym  roku z dwóch ostatnich lat obrotowych spełniał łącznie następujące warunki:</w:t>
      </w:r>
    </w:p>
    <w:p w14:paraId="033BA85E" w14:textId="77777777" w:rsidR="00E81702" w:rsidRPr="00F81E6B" w:rsidRDefault="00E81702" w:rsidP="00F83E43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F81E6B">
        <w:rPr>
          <w:rFonts w:ascii="Arial Narrow" w:eastAsia="Times New Roman" w:hAnsi="Arial Narrow" w:cs="Arial"/>
          <w:color w:val="auto"/>
          <w:lang w:eastAsia="ar-SA"/>
        </w:rPr>
        <w:t>zatrudniał średniorocznie mniej niż 250 pracowników oraz</w:t>
      </w:r>
    </w:p>
    <w:p w14:paraId="22B6DC31" w14:textId="77777777" w:rsidR="00D97C65" w:rsidRPr="00282607" w:rsidRDefault="00E81702" w:rsidP="00120C32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F81E6B">
        <w:rPr>
          <w:rFonts w:ascii="Arial Narrow" w:eastAsia="Times New Roman" w:hAnsi="Arial Narrow" w:cs="Arial"/>
          <w:color w:val="auto"/>
          <w:lang w:eastAsia="ar-SA"/>
        </w:rPr>
        <w:t>osiągnął roczny obrót netto ze sprzedaży towarów, wyrobów i usług oraz z operacji    finansowych nieprzekraczający  równowartości  w złotych 50</w:t>
      </w:r>
      <w:r w:rsidR="00F81E6B" w:rsidRPr="00F81E6B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t>milionów euro, lub sumy aktywów jego bilansu sporządzonego na koniec jednego z</w:t>
      </w:r>
      <w:r w:rsidR="00F81E6B" w:rsidRPr="00F81E6B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Pr="00F81E6B">
        <w:rPr>
          <w:rFonts w:ascii="Arial Narrow" w:eastAsia="Times New Roman" w:hAnsi="Arial Narrow" w:cs="Arial"/>
          <w:color w:val="auto"/>
          <w:lang w:eastAsia="ar-SA"/>
        </w:rPr>
        <w:t>tych lat nie przekroczyły równowartości w</w:t>
      </w:r>
      <w:r w:rsidR="00F81E6B" w:rsidRPr="00F81E6B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Pr="00282607">
        <w:rPr>
          <w:rFonts w:ascii="Arial Narrow" w:eastAsia="Times New Roman" w:hAnsi="Arial Narrow" w:cs="Arial"/>
          <w:color w:val="auto"/>
          <w:lang w:eastAsia="ar-SA"/>
        </w:rPr>
        <w:t>złotych 43</w:t>
      </w:r>
      <w:r w:rsidR="00F81E6B" w:rsidRPr="00282607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Pr="00282607">
        <w:rPr>
          <w:rFonts w:ascii="Arial Narrow" w:eastAsia="Times New Roman" w:hAnsi="Arial Narrow" w:cs="Arial"/>
          <w:color w:val="auto"/>
          <w:lang w:eastAsia="ar-SA"/>
        </w:rPr>
        <w:t>milionów euro</w:t>
      </w:r>
      <w:r w:rsidR="00F81E6B" w:rsidRPr="00282607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Pr="00282607">
        <w:rPr>
          <w:rFonts w:ascii="Arial Narrow" w:eastAsia="Times New Roman" w:hAnsi="Arial Narrow" w:cs="Arial"/>
          <w:color w:val="auto"/>
          <w:lang w:eastAsia="ar-SA"/>
        </w:rPr>
        <w:t>–</w:t>
      </w:r>
      <w:r w:rsidR="00F81E6B" w:rsidRPr="00282607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Pr="00282607">
        <w:rPr>
          <w:rFonts w:ascii="Arial Narrow" w:eastAsia="Times New Roman" w:hAnsi="Arial Narrow" w:cs="Arial"/>
          <w:color w:val="auto"/>
          <w:lang w:eastAsia="ar-SA"/>
        </w:rPr>
        <w:t>i</w:t>
      </w:r>
      <w:r w:rsidR="00F81E6B" w:rsidRPr="00282607">
        <w:rPr>
          <w:rFonts w:ascii="Arial Narrow" w:eastAsia="Times New Roman" w:hAnsi="Arial Narrow" w:cs="Arial"/>
          <w:color w:val="auto"/>
          <w:lang w:eastAsia="ar-SA"/>
        </w:rPr>
        <w:t xml:space="preserve"> </w:t>
      </w:r>
      <w:r w:rsidRPr="00282607">
        <w:rPr>
          <w:rFonts w:ascii="Arial Narrow" w:eastAsia="Times New Roman" w:hAnsi="Arial Narrow" w:cs="Arial"/>
          <w:color w:val="auto"/>
          <w:lang w:eastAsia="ar-SA"/>
        </w:rPr>
        <w:t xml:space="preserve">który nie jest </w:t>
      </w:r>
      <w:proofErr w:type="spellStart"/>
      <w:r w:rsidRPr="00282607">
        <w:rPr>
          <w:rFonts w:ascii="Arial Narrow" w:eastAsia="Times New Roman" w:hAnsi="Arial Narrow" w:cs="Arial"/>
          <w:color w:val="auto"/>
          <w:lang w:eastAsia="ar-SA"/>
        </w:rPr>
        <w:t>mikroprzedsiębiorcą</w:t>
      </w:r>
      <w:proofErr w:type="spellEnd"/>
      <w:r w:rsidRPr="00282607">
        <w:rPr>
          <w:rFonts w:ascii="Arial Narrow" w:eastAsia="Times New Roman" w:hAnsi="Arial Narrow" w:cs="Arial"/>
          <w:color w:val="auto"/>
          <w:lang w:eastAsia="ar-SA"/>
        </w:rPr>
        <w:t xml:space="preserve"> ani małym przedsię</w:t>
      </w:r>
      <w:r w:rsidR="00F81E6B" w:rsidRPr="00282607">
        <w:rPr>
          <w:rFonts w:ascii="Arial Narrow" w:eastAsia="Times New Roman" w:hAnsi="Arial Narrow" w:cs="Arial"/>
          <w:color w:val="auto"/>
          <w:lang w:eastAsia="ar-SA"/>
        </w:rPr>
        <w:t>biorcą</w:t>
      </w:r>
      <w:r w:rsidR="00D97C65" w:rsidRPr="00282607">
        <w:rPr>
          <w:rFonts w:ascii="Arial Narrow" w:eastAsia="Times New Roman" w:hAnsi="Arial Narrow" w:cs="Arial"/>
          <w:color w:val="auto"/>
          <w:lang w:eastAsia="ar-SA"/>
        </w:rPr>
        <w:t xml:space="preserve">; </w:t>
      </w:r>
    </w:p>
    <w:p w14:paraId="5C2A0690" w14:textId="25FF964D" w:rsidR="002F2411" w:rsidRPr="00282607" w:rsidRDefault="00D97C65" w:rsidP="00F81E6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 Narrow" w:eastAsia="Times New Roman" w:hAnsi="Arial Narrow" w:cs="Arial"/>
          <w:color w:val="auto"/>
          <w:lang w:eastAsia="ar-SA"/>
        </w:rPr>
      </w:pPr>
      <w:r w:rsidRPr="00282607">
        <w:rPr>
          <w:rFonts w:ascii="Arial Narrow" w:eastAsia="Times New Roman" w:hAnsi="Arial Narrow" w:cs="Arial"/>
          <w:color w:val="auto"/>
          <w:lang w:eastAsia="ar-SA"/>
        </w:rPr>
        <w:t xml:space="preserve">Pomocy de </w:t>
      </w:r>
      <w:proofErr w:type="spellStart"/>
      <w:r w:rsidRPr="00282607">
        <w:rPr>
          <w:rFonts w:ascii="Arial Narrow" w:eastAsia="Times New Roman" w:hAnsi="Arial Narrow" w:cs="Arial"/>
          <w:color w:val="auto"/>
          <w:lang w:eastAsia="ar-SA"/>
        </w:rPr>
        <w:t>minimis</w:t>
      </w:r>
      <w:proofErr w:type="spellEnd"/>
      <w:r w:rsidRPr="00282607">
        <w:rPr>
          <w:rFonts w:ascii="Arial Narrow" w:eastAsia="Times New Roman" w:hAnsi="Arial Narrow" w:cs="Arial"/>
          <w:color w:val="auto"/>
          <w:lang w:eastAsia="ar-SA"/>
        </w:rPr>
        <w:t xml:space="preserve"> – oznacza to pomoc przyznaną temu samemu podmiotowi gospodarczemu </w:t>
      </w:r>
      <w:r w:rsidR="00BD2399" w:rsidRPr="00282607">
        <w:rPr>
          <w:rFonts w:ascii="Arial Narrow" w:eastAsia="Times New Roman" w:hAnsi="Arial Narrow" w:cs="Arial"/>
          <w:color w:val="auto"/>
          <w:lang w:eastAsia="ar-SA"/>
        </w:rPr>
        <w:br/>
      </w:r>
      <w:r w:rsidRPr="00282607">
        <w:rPr>
          <w:rFonts w:ascii="Arial Narrow" w:eastAsia="Times New Roman" w:hAnsi="Arial Narrow" w:cs="Arial"/>
          <w:color w:val="auto"/>
          <w:lang w:eastAsia="ar-SA"/>
        </w:rPr>
        <w:t xml:space="preserve">w okresie 3 lat, która łącznie z pomocą udzieloną na podstawie wniosku nie przekroczy równowartości </w:t>
      </w:r>
      <w:r w:rsidR="004A5F70" w:rsidRPr="00282607">
        <w:rPr>
          <w:rFonts w:ascii="Arial Narrow" w:eastAsia="Times New Roman" w:hAnsi="Arial Narrow" w:cs="Arial"/>
          <w:color w:val="auto"/>
          <w:lang w:eastAsia="ar-SA"/>
        </w:rPr>
        <w:t>3</w:t>
      </w:r>
      <w:r w:rsidRPr="00282607">
        <w:rPr>
          <w:rFonts w:ascii="Arial Narrow" w:eastAsia="Times New Roman" w:hAnsi="Arial Narrow" w:cs="Arial"/>
          <w:color w:val="auto"/>
          <w:lang w:eastAsia="ar-SA"/>
        </w:rPr>
        <w:t>00 000 euro. Wartość pomocy jest wartością brutto, co oznacza, że nie uwzględnia się potrąceń z t</w:t>
      </w:r>
      <w:r w:rsidR="002F2411" w:rsidRPr="00282607">
        <w:rPr>
          <w:rFonts w:ascii="Arial Narrow" w:eastAsia="Times New Roman" w:hAnsi="Arial Narrow" w:cs="Arial"/>
          <w:color w:val="auto"/>
          <w:lang w:eastAsia="ar-SA"/>
        </w:rPr>
        <w:t>ytułu podatków ani innych opłat</w:t>
      </w:r>
      <w:r w:rsidR="00CB2852" w:rsidRPr="00282607">
        <w:rPr>
          <w:rFonts w:ascii="Arial Narrow" w:eastAsia="Times New Roman" w:hAnsi="Arial Narrow" w:cs="Arial"/>
          <w:color w:val="auto"/>
          <w:lang w:eastAsia="ar-SA"/>
        </w:rPr>
        <w:t>.</w:t>
      </w:r>
    </w:p>
    <w:p w14:paraId="72DEF89C" w14:textId="5935CBA2" w:rsidR="009E2763" w:rsidRPr="00BD2399" w:rsidRDefault="00F7276C" w:rsidP="004A5F70">
      <w:pPr>
        <w:spacing w:after="200" w:line="276" w:lineRule="auto"/>
        <w:rPr>
          <w:rFonts w:ascii="Arial Narrow" w:hAnsi="Arial Narrow"/>
          <w:b/>
          <w:sz w:val="28"/>
          <w:szCs w:val="28"/>
          <w:lang w:eastAsia="ar-SA"/>
        </w:rPr>
      </w:pPr>
      <w:r>
        <w:rPr>
          <w:rFonts w:ascii="Arial Narrow" w:hAnsi="Arial Narrow" w:cs="Arial"/>
          <w:lang w:eastAsia="ar-SA"/>
        </w:rPr>
        <w:br w:type="page"/>
      </w:r>
      <w:r w:rsidR="009E2763" w:rsidRPr="00BD2399">
        <w:rPr>
          <w:rFonts w:ascii="Arial Narrow" w:hAnsi="Arial Narrow"/>
          <w:b/>
          <w:sz w:val="28"/>
          <w:szCs w:val="28"/>
          <w:lang w:eastAsia="ar-SA"/>
        </w:rPr>
        <w:lastRenderedPageBreak/>
        <w:t>Zakres działań możliwych do sfinansowania ze środków KFS i wysokość wsparcia:</w:t>
      </w:r>
    </w:p>
    <w:p w14:paraId="6EF46DC8" w14:textId="77777777" w:rsidR="009E2763" w:rsidRPr="00BD2399" w:rsidRDefault="009E2763" w:rsidP="009E2763">
      <w:pPr>
        <w:suppressAutoHyphens/>
        <w:spacing w:line="360" w:lineRule="auto"/>
        <w:jc w:val="both"/>
        <w:rPr>
          <w:rFonts w:ascii="Arial Narrow" w:hAnsi="Arial Narrow"/>
          <w:b/>
          <w:sz w:val="24"/>
          <w:szCs w:val="24"/>
          <w:lang w:eastAsia="ar-SA"/>
        </w:rPr>
      </w:pPr>
    </w:p>
    <w:p w14:paraId="32248E43" w14:textId="77777777" w:rsidR="009E2763" w:rsidRPr="00BD2399" w:rsidRDefault="009E2763" w:rsidP="00BD2399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 xml:space="preserve">Powiatowy Urząd Pracy w </w:t>
      </w:r>
      <w:r w:rsidR="00BD2399">
        <w:rPr>
          <w:rFonts w:ascii="Arial Narrow" w:hAnsi="Arial Narrow" w:cs="Arial"/>
          <w:sz w:val="24"/>
          <w:szCs w:val="24"/>
          <w:lang w:eastAsia="ar-SA"/>
        </w:rPr>
        <w:t>Kędzierzynie-Koźlu</w:t>
      </w:r>
      <w:r w:rsidRPr="00BD2399">
        <w:rPr>
          <w:rFonts w:ascii="Arial Narrow" w:hAnsi="Arial Narrow" w:cs="Arial"/>
          <w:sz w:val="24"/>
          <w:szCs w:val="24"/>
          <w:lang w:eastAsia="ar-SA"/>
        </w:rPr>
        <w:t xml:space="preserve"> może przeznaczyć środki KFS na sfinansowanie działań obejmujących:</w:t>
      </w:r>
    </w:p>
    <w:p w14:paraId="3F727CE0" w14:textId="77777777" w:rsidR="009E2763" w:rsidRDefault="009E2763" w:rsidP="00BD2399">
      <w:pPr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kształcenie ustawiczne pracowników i pracodawcy, na które składają się:</w:t>
      </w:r>
    </w:p>
    <w:p w14:paraId="262D83BB" w14:textId="77777777" w:rsidR="00582D76" w:rsidRPr="00BD2399" w:rsidRDefault="009E2763" w:rsidP="00BD2399">
      <w:pPr>
        <w:pStyle w:val="Akapitzlist"/>
        <w:numPr>
          <w:ilvl w:val="0"/>
          <w:numId w:val="9"/>
        </w:numPr>
        <w:suppressAutoHyphens/>
        <w:spacing w:line="360" w:lineRule="auto"/>
        <w:ind w:left="851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określenie potrzeb pracodawcy w zakresie kształcenia ustawicznego w związku z ubieganiem się o sfinansowanie tego kształcenia ze środków KFS;</w:t>
      </w:r>
    </w:p>
    <w:p w14:paraId="3B23550E" w14:textId="77777777" w:rsidR="00582D76" w:rsidRPr="00BD2399" w:rsidRDefault="009E2763" w:rsidP="00BD2399">
      <w:pPr>
        <w:pStyle w:val="Akapitzlist"/>
        <w:numPr>
          <w:ilvl w:val="0"/>
          <w:numId w:val="9"/>
        </w:numPr>
        <w:suppressAutoHyphens/>
        <w:spacing w:line="360" w:lineRule="auto"/>
        <w:ind w:left="851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kursy i studia  podyplomowe realizowane z inicjatywy pracodawcy lub za jego zgodą;</w:t>
      </w:r>
    </w:p>
    <w:p w14:paraId="5582D5CC" w14:textId="77777777" w:rsidR="00582D76" w:rsidRPr="00BD2399" w:rsidRDefault="009E2763" w:rsidP="00BD2399">
      <w:pPr>
        <w:pStyle w:val="Akapitzlist"/>
        <w:numPr>
          <w:ilvl w:val="0"/>
          <w:numId w:val="9"/>
        </w:numPr>
        <w:suppressAutoHyphens/>
        <w:spacing w:line="360" w:lineRule="auto"/>
        <w:ind w:left="851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 xml:space="preserve">egzaminy umożliwiające </w:t>
      </w:r>
      <w:r w:rsidR="00810869">
        <w:rPr>
          <w:rFonts w:ascii="Arial Narrow" w:hAnsi="Arial Narrow" w:cs="Arial"/>
          <w:sz w:val="24"/>
          <w:szCs w:val="24"/>
          <w:lang w:eastAsia="ar-SA"/>
        </w:rPr>
        <w:t xml:space="preserve">uzyskanie </w:t>
      </w:r>
      <w:r w:rsidRPr="00BD2399">
        <w:rPr>
          <w:rFonts w:ascii="Arial Narrow" w:hAnsi="Arial Narrow" w:cs="Arial"/>
          <w:sz w:val="24"/>
          <w:szCs w:val="24"/>
          <w:lang w:eastAsia="ar-SA"/>
        </w:rPr>
        <w:t>dokumentów potwierdzających nabycie umiejętności, kwalifikacji  lub  uprawnień  zawodowych;</w:t>
      </w:r>
    </w:p>
    <w:p w14:paraId="1750D98A" w14:textId="77777777" w:rsidR="00582D76" w:rsidRPr="00BD2399" w:rsidRDefault="009E2763" w:rsidP="00BD2399">
      <w:pPr>
        <w:pStyle w:val="Akapitzlist"/>
        <w:numPr>
          <w:ilvl w:val="0"/>
          <w:numId w:val="9"/>
        </w:numPr>
        <w:suppressAutoHyphens/>
        <w:spacing w:line="360" w:lineRule="auto"/>
        <w:ind w:left="851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badania lekarskie i psychologiczne  wymagane do podjęcia  kształcenia lub pracy zawodowych po  ukończonym kształceniu;</w:t>
      </w:r>
    </w:p>
    <w:p w14:paraId="13B6423A" w14:textId="77777777" w:rsidR="009E2763" w:rsidRPr="00BD2399" w:rsidRDefault="009E2763" w:rsidP="00BD2399">
      <w:pPr>
        <w:pStyle w:val="Akapitzlist"/>
        <w:numPr>
          <w:ilvl w:val="0"/>
          <w:numId w:val="9"/>
        </w:numPr>
        <w:suppressAutoHyphens/>
        <w:spacing w:line="360" w:lineRule="auto"/>
        <w:ind w:left="851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 xml:space="preserve">ubezpieczenie od następstw nieszczęśliwych wypadków w związku z  podjętym kształceniem;  </w:t>
      </w:r>
    </w:p>
    <w:p w14:paraId="52175C4C" w14:textId="77777777" w:rsidR="009E2763" w:rsidRPr="00BD2399" w:rsidRDefault="009E2763" w:rsidP="00BD2399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określanie zapotrzebowania na zawody na rynku pracy;</w:t>
      </w:r>
    </w:p>
    <w:p w14:paraId="653CB669" w14:textId="77777777" w:rsidR="009E2763" w:rsidRPr="00BD2399" w:rsidRDefault="009E2763" w:rsidP="00BD2399">
      <w:pPr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badanie efektywności wsparcia udzielonego ze środków KFS;</w:t>
      </w:r>
    </w:p>
    <w:p w14:paraId="652EBC13" w14:textId="77777777" w:rsidR="009E2763" w:rsidRPr="00BD2399" w:rsidRDefault="009E2763" w:rsidP="00BD2399">
      <w:pPr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promocję KFS;</w:t>
      </w:r>
    </w:p>
    <w:p w14:paraId="4CF20E40" w14:textId="77777777" w:rsidR="009E2763" w:rsidRPr="00BD2399" w:rsidRDefault="009E2763" w:rsidP="00BD2399">
      <w:pPr>
        <w:numPr>
          <w:ilvl w:val="0"/>
          <w:numId w:val="1"/>
        </w:numPr>
        <w:suppressAutoHyphens/>
        <w:ind w:left="567" w:hanging="283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konsultacje i poradnictwo dla pracodawców w zakresie korzystania z KFS.</w:t>
      </w:r>
    </w:p>
    <w:p w14:paraId="7D1995EC" w14:textId="77777777" w:rsidR="009E2763" w:rsidRPr="00BD2399" w:rsidRDefault="009E2763" w:rsidP="00BD2399">
      <w:pPr>
        <w:numPr>
          <w:ilvl w:val="0"/>
          <w:numId w:val="2"/>
        </w:numPr>
        <w:suppressAutoHyphens/>
        <w:spacing w:before="120" w:line="360" w:lineRule="auto"/>
        <w:ind w:left="284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Pracodawca może otrzymać środki z KFS na finansowanie:</w:t>
      </w:r>
    </w:p>
    <w:p w14:paraId="5999756B" w14:textId="77777777" w:rsidR="00582D76" w:rsidRPr="00BD2399" w:rsidRDefault="009E2763" w:rsidP="00BD2399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before="100" w:line="360" w:lineRule="auto"/>
        <w:ind w:left="851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>80% kosztów kształcenia ustawicznego, nie więcej jednak niż  do wysokości 300% przeciętnego wynagrodzenia w  danym  roku  na jednego uczestnika (20% kosztów pokrywa  pracodawca);</w:t>
      </w:r>
    </w:p>
    <w:p w14:paraId="6F3A7F48" w14:textId="77777777" w:rsidR="009E2763" w:rsidRPr="00BD2399" w:rsidRDefault="009E2763" w:rsidP="00BD2399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before="100" w:line="360" w:lineRule="auto"/>
        <w:ind w:left="851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BD2399">
        <w:rPr>
          <w:rFonts w:ascii="Arial Narrow" w:hAnsi="Arial Narrow" w:cs="Arial"/>
          <w:sz w:val="24"/>
          <w:szCs w:val="24"/>
          <w:lang w:eastAsia="ar-SA"/>
        </w:rPr>
        <w:t xml:space="preserve">100% kosztów </w:t>
      </w:r>
      <w:r w:rsidR="00582D76" w:rsidRPr="00BD2399">
        <w:rPr>
          <w:rFonts w:ascii="Arial Narrow" w:hAnsi="Arial Narrow" w:cs="Arial"/>
          <w:sz w:val="24"/>
          <w:szCs w:val="24"/>
          <w:lang w:eastAsia="ar-SA"/>
        </w:rPr>
        <w:t xml:space="preserve">kształcenia ustawicznego, </w:t>
      </w:r>
      <w:r w:rsidRPr="00BD2399">
        <w:rPr>
          <w:rFonts w:ascii="Arial Narrow" w:hAnsi="Arial Narrow" w:cs="Arial"/>
          <w:sz w:val="24"/>
          <w:szCs w:val="24"/>
          <w:lang w:eastAsia="ar-SA"/>
        </w:rPr>
        <w:t xml:space="preserve">jeśli należy do </w:t>
      </w:r>
      <w:r w:rsidR="00582D76" w:rsidRPr="00BD2399">
        <w:rPr>
          <w:rFonts w:ascii="Arial Narrow" w:hAnsi="Arial Narrow" w:cs="Arial"/>
          <w:sz w:val="24"/>
          <w:szCs w:val="24"/>
          <w:lang w:eastAsia="ar-SA"/>
        </w:rPr>
        <w:t xml:space="preserve">grupy </w:t>
      </w:r>
      <w:proofErr w:type="spellStart"/>
      <w:r w:rsidR="00582D76" w:rsidRPr="00BD2399">
        <w:rPr>
          <w:rFonts w:ascii="Arial Narrow" w:hAnsi="Arial Narrow" w:cs="Arial"/>
          <w:sz w:val="24"/>
          <w:szCs w:val="24"/>
          <w:lang w:eastAsia="ar-SA"/>
        </w:rPr>
        <w:t>mikroprzedsiębiorców</w:t>
      </w:r>
      <w:proofErr w:type="spellEnd"/>
      <w:r w:rsidR="00582D76" w:rsidRPr="00BD2399">
        <w:rPr>
          <w:rFonts w:ascii="Arial Narrow" w:hAnsi="Arial Narrow" w:cs="Arial"/>
          <w:sz w:val="24"/>
          <w:szCs w:val="24"/>
          <w:lang w:eastAsia="ar-SA"/>
        </w:rPr>
        <w:t xml:space="preserve">, </w:t>
      </w:r>
      <w:r w:rsidRPr="00BD2399">
        <w:rPr>
          <w:rFonts w:ascii="Arial Narrow" w:hAnsi="Arial Narrow" w:cs="Arial"/>
          <w:sz w:val="24"/>
          <w:szCs w:val="24"/>
          <w:lang w:eastAsia="ar-SA"/>
        </w:rPr>
        <w:t>nie więcej jednak niż do wysokości 300% przeciętnego wynagrodzenia w danym roku na jednego uczestnika.</w:t>
      </w:r>
    </w:p>
    <w:p w14:paraId="3231DF33" w14:textId="77777777" w:rsidR="00B843C9" w:rsidRPr="00A44256" w:rsidRDefault="005B17D6" w:rsidP="00BD2399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00" w:after="100" w:line="360" w:lineRule="auto"/>
        <w:ind w:left="284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A44256">
        <w:rPr>
          <w:rFonts w:ascii="Arial Narrow" w:hAnsi="Arial Narrow" w:cs="Arial"/>
          <w:sz w:val="24"/>
          <w:szCs w:val="24"/>
          <w:lang w:eastAsia="ar-SA"/>
        </w:rPr>
        <w:t>Powiatowy Urząd Pracy w Kędzierzynie-Koźlu dokonuje przyznania środków z KFS zgodnie z zasadami wydatkowania środków publicznych – w sposób celowy i</w:t>
      </w:r>
      <w:r w:rsidR="002A0F4E" w:rsidRPr="00A44256">
        <w:rPr>
          <w:rFonts w:ascii="Arial Narrow" w:hAnsi="Arial Narrow" w:cs="Arial"/>
          <w:sz w:val="24"/>
          <w:szCs w:val="24"/>
          <w:lang w:eastAsia="ar-SA"/>
        </w:rPr>
        <w:t xml:space="preserve"> oszczędny, z zachowaniem zasad</w:t>
      </w:r>
      <w:r w:rsidRPr="00A44256">
        <w:rPr>
          <w:rFonts w:ascii="Arial Narrow" w:hAnsi="Arial Narrow" w:cs="Arial"/>
          <w:sz w:val="24"/>
          <w:szCs w:val="24"/>
          <w:lang w:eastAsia="ar-SA"/>
        </w:rPr>
        <w:t xml:space="preserve"> uzyskiwania najlepszych efektów z danych nakładów</w:t>
      </w:r>
      <w:r w:rsidR="00B843C9" w:rsidRPr="00A44256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2A0F4E" w:rsidRPr="00A44256">
        <w:rPr>
          <w:rFonts w:ascii="Arial Narrow" w:hAnsi="Arial Narrow" w:cs="Arial"/>
          <w:sz w:val="24"/>
          <w:szCs w:val="24"/>
          <w:lang w:eastAsia="ar-SA"/>
        </w:rPr>
        <w:t>oraz optymalnego doboru metod i środków służących osiągnięciu założonych celów.</w:t>
      </w:r>
    </w:p>
    <w:p w14:paraId="3E4C6CB0" w14:textId="77777777" w:rsidR="002A0F4E" w:rsidRDefault="00055788" w:rsidP="000C1409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00" w:after="100" w:line="360" w:lineRule="auto"/>
        <w:ind w:left="284" w:hanging="284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8E6394">
        <w:rPr>
          <w:rFonts w:ascii="Arial Narrow" w:hAnsi="Arial Narrow" w:cs="Arial"/>
          <w:sz w:val="24"/>
          <w:szCs w:val="24"/>
          <w:lang w:eastAsia="ar-SA"/>
        </w:rPr>
        <w:t>W przypadku, gdy wniosek</w:t>
      </w:r>
      <w:r w:rsidR="002A0F4E" w:rsidRPr="008E6394">
        <w:rPr>
          <w:rFonts w:ascii="Arial Narrow" w:hAnsi="Arial Narrow" w:cs="Arial"/>
          <w:sz w:val="24"/>
          <w:szCs w:val="24"/>
          <w:lang w:eastAsia="ar-SA"/>
        </w:rPr>
        <w:t xml:space="preserve"> o dofinansowanie kosztów kształcenia ustawicznego </w:t>
      </w:r>
      <w:r w:rsidRPr="008E6394">
        <w:rPr>
          <w:rFonts w:ascii="Arial Narrow" w:hAnsi="Arial Narrow" w:cs="Arial"/>
          <w:sz w:val="24"/>
          <w:szCs w:val="24"/>
          <w:lang w:eastAsia="ar-SA"/>
        </w:rPr>
        <w:t>składa</w:t>
      </w:r>
      <w:r w:rsidR="002A0F4E" w:rsidRPr="008E6394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7E1BEA" w:rsidRPr="008E6394">
        <w:rPr>
          <w:rFonts w:ascii="Arial Narrow" w:hAnsi="Arial Narrow" w:cs="Arial"/>
          <w:sz w:val="24"/>
          <w:szCs w:val="24"/>
          <w:lang w:eastAsia="ar-SA"/>
        </w:rPr>
        <w:t>S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>tarost</w:t>
      </w:r>
      <w:r w:rsidR="0037733A" w:rsidRPr="008E6394">
        <w:rPr>
          <w:rFonts w:ascii="Arial Narrow" w:hAnsi="Arial Narrow" w:cs="Arial"/>
          <w:sz w:val="24"/>
          <w:szCs w:val="24"/>
          <w:lang w:eastAsia="ar-SA"/>
        </w:rPr>
        <w:t>wo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 xml:space="preserve"> lub </w:t>
      </w:r>
      <w:r w:rsidR="002A0F4E" w:rsidRPr="008E6394">
        <w:rPr>
          <w:rFonts w:ascii="Arial Narrow" w:hAnsi="Arial Narrow" w:cs="Arial"/>
          <w:sz w:val="24"/>
          <w:szCs w:val="24"/>
          <w:lang w:eastAsia="ar-SA"/>
        </w:rPr>
        <w:t xml:space="preserve">jednostka </w:t>
      </w:r>
      <w:r w:rsidR="007750B3" w:rsidRPr="008E6394">
        <w:rPr>
          <w:rFonts w:ascii="Arial Narrow" w:hAnsi="Arial Narrow" w:cs="Arial"/>
          <w:sz w:val="24"/>
          <w:szCs w:val="24"/>
          <w:lang w:eastAsia="ar-SA"/>
        </w:rPr>
        <w:t>powiat</w:t>
      </w:r>
      <w:r w:rsidR="007E1BEA" w:rsidRPr="008E6394">
        <w:rPr>
          <w:rFonts w:ascii="Arial Narrow" w:hAnsi="Arial Narrow" w:cs="Arial"/>
          <w:sz w:val="24"/>
          <w:szCs w:val="24"/>
          <w:lang w:eastAsia="ar-SA"/>
        </w:rPr>
        <w:t>u</w:t>
      </w:r>
      <w:r w:rsidR="002A0F4E" w:rsidRPr="008E6394">
        <w:rPr>
          <w:rFonts w:ascii="Arial Narrow" w:hAnsi="Arial Narrow" w:cs="Arial"/>
          <w:sz w:val="24"/>
          <w:szCs w:val="24"/>
          <w:lang w:eastAsia="ar-SA"/>
        </w:rPr>
        <w:t xml:space="preserve"> (podmiot mający w sensie cywilistycznym tę samą podmiotowość prawną bądź należący do tej samej osoby prawnej) </w:t>
      </w:r>
      <w:r w:rsidRPr="008E6394">
        <w:rPr>
          <w:rFonts w:ascii="Arial Narrow" w:hAnsi="Arial Narrow" w:cs="Arial"/>
          <w:sz w:val="24"/>
          <w:szCs w:val="24"/>
          <w:lang w:eastAsia="ar-SA"/>
        </w:rPr>
        <w:t xml:space="preserve">zawierane jest porozumienie o sfinansowanie kształcenia ustawicznego ze środków KFS </w:t>
      </w:r>
      <w:r w:rsidR="00B0196E" w:rsidRPr="008E6394">
        <w:rPr>
          <w:rFonts w:ascii="Arial Narrow" w:hAnsi="Arial Narrow" w:cs="Arial"/>
          <w:sz w:val="24"/>
          <w:szCs w:val="24"/>
          <w:lang w:eastAsia="ar-SA"/>
        </w:rPr>
        <w:t xml:space="preserve">z jednej strony przez </w:t>
      </w:r>
      <w:r w:rsidR="005A0379" w:rsidRPr="008E6394">
        <w:rPr>
          <w:rFonts w:ascii="Arial Narrow" w:hAnsi="Arial Narrow" w:cs="Arial"/>
          <w:sz w:val="24"/>
          <w:szCs w:val="24"/>
          <w:lang w:eastAsia="ar-SA"/>
        </w:rPr>
        <w:t>S</w:t>
      </w:r>
      <w:r w:rsidR="00B0196E" w:rsidRPr="008E6394">
        <w:rPr>
          <w:rFonts w:ascii="Arial Narrow" w:hAnsi="Arial Narrow" w:cs="Arial"/>
          <w:sz w:val="24"/>
          <w:szCs w:val="24"/>
          <w:lang w:eastAsia="ar-SA"/>
        </w:rPr>
        <w:t xml:space="preserve">tarostę </w:t>
      </w:r>
      <w:r w:rsidR="00F1103B" w:rsidRPr="008E6394">
        <w:rPr>
          <w:rFonts w:ascii="Arial Narrow" w:hAnsi="Arial Narrow" w:cs="Arial"/>
          <w:sz w:val="24"/>
          <w:szCs w:val="24"/>
          <w:lang w:eastAsia="ar-SA"/>
        </w:rPr>
        <w:t xml:space="preserve">Kędzierzyńsko-Kozielskiego </w:t>
      </w:r>
      <w:r w:rsidR="00F1103B" w:rsidRPr="008E6394">
        <w:rPr>
          <w:rFonts w:ascii="Arial Narrow" w:hAnsi="Arial Narrow" w:cs="Arial"/>
          <w:sz w:val="24"/>
          <w:szCs w:val="24"/>
          <w:lang w:eastAsia="ar-SA"/>
        </w:rPr>
        <w:br/>
        <w:t xml:space="preserve">z upoważnienia, w imieniu którego działa  </w:t>
      </w:r>
      <w:r w:rsidR="00B0196E" w:rsidRPr="008E6394">
        <w:rPr>
          <w:rFonts w:ascii="Arial Narrow" w:hAnsi="Arial Narrow" w:cs="Arial"/>
          <w:sz w:val="24"/>
          <w:szCs w:val="24"/>
          <w:lang w:eastAsia="ar-SA"/>
        </w:rPr>
        <w:t>dyrektor powiatowego urzędu pracy, a z drugiej strony przez przełożonego jednostki powiatu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t xml:space="preserve"> składającej wniosek o dofinansowanie</w:t>
      </w:r>
      <w:r w:rsidR="00B0196E" w:rsidRPr="008E6394">
        <w:rPr>
          <w:rFonts w:ascii="Arial Narrow" w:hAnsi="Arial Narrow" w:cs="Arial"/>
          <w:sz w:val="24"/>
          <w:szCs w:val="24"/>
          <w:lang w:eastAsia="ar-SA"/>
        </w:rPr>
        <w:t>.</w:t>
      </w:r>
      <w:r w:rsidR="00F1103B" w:rsidRPr="008E6394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37733A" w:rsidRPr="008E6394">
        <w:rPr>
          <w:rFonts w:ascii="Arial Narrow" w:hAnsi="Arial Narrow" w:cs="Arial"/>
          <w:sz w:val="24"/>
          <w:szCs w:val="24"/>
          <w:lang w:eastAsia="ar-SA"/>
        </w:rPr>
        <w:t>W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t xml:space="preserve"> przypadku </w:t>
      </w:r>
      <w:r w:rsidR="0015419C" w:rsidRPr="008E6394">
        <w:rPr>
          <w:rFonts w:ascii="Arial Narrow" w:hAnsi="Arial Narrow" w:cs="Arial"/>
          <w:sz w:val="24"/>
          <w:szCs w:val="24"/>
          <w:lang w:eastAsia="ar-SA"/>
        </w:rPr>
        <w:t xml:space="preserve">wniosków </w:t>
      </w:r>
      <w:r w:rsidR="00F1103B" w:rsidRPr="008E6394">
        <w:rPr>
          <w:rFonts w:ascii="Arial Narrow" w:hAnsi="Arial Narrow" w:cs="Arial"/>
          <w:sz w:val="24"/>
          <w:szCs w:val="24"/>
          <w:lang w:eastAsia="ar-SA"/>
        </w:rPr>
        <w:br/>
      </w:r>
      <w:r w:rsidR="0015419C" w:rsidRPr="008E6394">
        <w:rPr>
          <w:rFonts w:ascii="Arial Narrow" w:hAnsi="Arial Narrow" w:cs="Arial"/>
          <w:sz w:val="24"/>
          <w:szCs w:val="24"/>
          <w:lang w:eastAsia="ar-SA"/>
        </w:rPr>
        <w:t xml:space="preserve">o dofinansowanie kosztów kształcenia ustawicznego </w:t>
      </w:r>
      <w:r w:rsidR="005A0379" w:rsidRPr="008E6394">
        <w:rPr>
          <w:rFonts w:ascii="Arial Narrow" w:hAnsi="Arial Narrow" w:cs="Arial"/>
          <w:sz w:val="24"/>
          <w:szCs w:val="24"/>
          <w:lang w:eastAsia="ar-SA"/>
        </w:rPr>
        <w:t>S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>tarostwa lub jednostek organizacyjnych powiatu</w:t>
      </w:r>
      <w:r w:rsidR="0037733A" w:rsidRPr="008E6394">
        <w:rPr>
          <w:rFonts w:ascii="Arial Narrow" w:hAnsi="Arial Narrow" w:cs="Arial"/>
          <w:sz w:val="24"/>
          <w:szCs w:val="24"/>
          <w:lang w:eastAsia="ar-SA"/>
        </w:rPr>
        <w:t>,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lastRenderedPageBreak/>
        <w:t xml:space="preserve">istnieje konieczność zachowania szczególnie wysokich standardów przejrzystości przyjmowania </w:t>
      </w:r>
      <w:r w:rsidR="0015419C" w:rsidRPr="008E6394">
        <w:rPr>
          <w:rFonts w:ascii="Arial Narrow" w:hAnsi="Arial Narrow" w:cs="Arial"/>
          <w:sz w:val="24"/>
          <w:szCs w:val="24"/>
          <w:lang w:eastAsia="ar-SA"/>
        </w:rPr>
        <w:t xml:space="preserve">tych 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t xml:space="preserve">wniosków do realizacji 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>jak również zapewnienie wkładu własnego</w:t>
      </w:r>
      <w:r w:rsidR="00F1103B" w:rsidRPr="008E6394"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 xml:space="preserve">w wysokości 20% kosztów kształcenia 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t xml:space="preserve">– wnioski </w:t>
      </w:r>
      <w:r w:rsidR="005A0379" w:rsidRPr="008E6394">
        <w:rPr>
          <w:rFonts w:ascii="Arial Narrow" w:hAnsi="Arial Narrow" w:cs="Arial"/>
          <w:sz w:val="24"/>
          <w:szCs w:val="24"/>
          <w:lang w:eastAsia="ar-SA"/>
        </w:rPr>
        <w:t>S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>tarost</w:t>
      </w:r>
      <w:r w:rsidR="0037733A" w:rsidRPr="008E6394">
        <w:rPr>
          <w:rFonts w:ascii="Arial Narrow" w:hAnsi="Arial Narrow" w:cs="Arial"/>
          <w:sz w:val="24"/>
          <w:szCs w:val="24"/>
          <w:lang w:eastAsia="ar-SA"/>
        </w:rPr>
        <w:t>wa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 xml:space="preserve"> lub 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t>powiatow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 xml:space="preserve">ych 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t xml:space="preserve"> jednost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>ek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t xml:space="preserve"> organizacyjn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>ych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t xml:space="preserve"> będą </w:t>
      </w:r>
      <w:r w:rsidR="00C65BC0" w:rsidRPr="008E6394">
        <w:rPr>
          <w:rFonts w:ascii="Arial Narrow" w:hAnsi="Arial Narrow" w:cs="Arial"/>
          <w:sz w:val="24"/>
          <w:szCs w:val="24"/>
          <w:lang w:eastAsia="ar-SA"/>
        </w:rPr>
        <w:t xml:space="preserve">składane do Zarządu Powiatu a następnie opiniowane </w:t>
      </w:r>
      <w:r w:rsidR="008918F8" w:rsidRPr="008E6394">
        <w:rPr>
          <w:rFonts w:ascii="Arial Narrow" w:hAnsi="Arial Narrow" w:cs="Arial"/>
          <w:sz w:val="24"/>
          <w:szCs w:val="24"/>
          <w:lang w:eastAsia="ar-SA"/>
        </w:rPr>
        <w:t>przez Powiatową Radę Rynku Pracy.</w:t>
      </w:r>
    </w:p>
    <w:p w14:paraId="14F26884" w14:textId="77777777" w:rsidR="009E2763" w:rsidRPr="00BD2399" w:rsidRDefault="009E2763" w:rsidP="00BD2399">
      <w:pPr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8"/>
          <w:szCs w:val="28"/>
          <w:lang w:eastAsia="ar-SA"/>
        </w:rPr>
      </w:pPr>
      <w:r w:rsidRPr="00BD2399">
        <w:rPr>
          <w:rFonts w:ascii="Arial Narrow" w:hAnsi="Arial Narrow"/>
          <w:b/>
          <w:sz w:val="28"/>
          <w:szCs w:val="28"/>
          <w:lang w:eastAsia="ar-SA"/>
        </w:rPr>
        <w:t>Warunki  przyznania  wsparcia:</w:t>
      </w:r>
      <w:r w:rsidR="00C65BC0">
        <w:rPr>
          <w:rFonts w:ascii="Arial Narrow" w:hAnsi="Arial Narrow"/>
          <w:b/>
          <w:sz w:val="28"/>
          <w:szCs w:val="28"/>
          <w:lang w:eastAsia="ar-SA"/>
        </w:rPr>
        <w:t xml:space="preserve"> </w:t>
      </w:r>
    </w:p>
    <w:p w14:paraId="32A05BDB" w14:textId="77777777" w:rsidR="001C4E8E" w:rsidRPr="001C4E8E" w:rsidRDefault="009E2763" w:rsidP="006444A8">
      <w:pPr>
        <w:numPr>
          <w:ilvl w:val="0"/>
          <w:numId w:val="6"/>
        </w:numPr>
        <w:suppressAutoHyphens/>
        <w:spacing w:after="24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1C4E8E">
        <w:rPr>
          <w:rFonts w:ascii="Arial Narrow" w:hAnsi="Arial Narrow"/>
          <w:sz w:val="24"/>
          <w:szCs w:val="24"/>
          <w:lang w:eastAsia="ar-SA"/>
        </w:rPr>
        <w:t>Podstawą ubiegania się o przyznanie środków z KFS jest złożenie przez pracodawcę wniosku</w:t>
      </w:r>
      <w:r w:rsidR="00C624F0" w:rsidRPr="001C4E8E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2A4DDB" w:rsidRPr="001C4E8E">
        <w:rPr>
          <w:rFonts w:ascii="Arial Narrow" w:hAnsi="Arial Narrow"/>
          <w:sz w:val="24"/>
          <w:szCs w:val="24"/>
          <w:lang w:eastAsia="ar-SA"/>
        </w:rPr>
        <w:t xml:space="preserve">wraz </w:t>
      </w:r>
      <w:r w:rsidR="008E6394" w:rsidRPr="001C4E8E">
        <w:rPr>
          <w:rFonts w:ascii="Arial Narrow" w:hAnsi="Arial Narrow"/>
          <w:sz w:val="24"/>
          <w:szCs w:val="24"/>
          <w:lang w:eastAsia="ar-SA"/>
        </w:rPr>
        <w:br/>
      </w:r>
      <w:r w:rsidR="002A4DDB" w:rsidRPr="001C4E8E">
        <w:rPr>
          <w:rFonts w:ascii="Arial Narrow" w:hAnsi="Arial Narrow"/>
          <w:sz w:val="24"/>
          <w:szCs w:val="24"/>
          <w:lang w:eastAsia="ar-SA"/>
        </w:rPr>
        <w:t xml:space="preserve">z wymaganymi załącznikami </w:t>
      </w:r>
      <w:r w:rsidRPr="001C4E8E">
        <w:rPr>
          <w:rFonts w:ascii="Arial Narrow" w:hAnsi="Arial Narrow"/>
          <w:sz w:val="24"/>
          <w:szCs w:val="24"/>
          <w:lang w:eastAsia="ar-SA"/>
        </w:rPr>
        <w:t>w postaci papierowej lub elektronicznej.</w:t>
      </w:r>
      <w:r w:rsidR="006209A5" w:rsidRPr="006209A5">
        <w:t xml:space="preserve"> </w:t>
      </w:r>
    </w:p>
    <w:p w14:paraId="4CF0BA79" w14:textId="303D6C88" w:rsidR="00BD2399" w:rsidRPr="001C4E8E" w:rsidRDefault="007E177E" w:rsidP="006444A8">
      <w:pPr>
        <w:numPr>
          <w:ilvl w:val="0"/>
          <w:numId w:val="6"/>
        </w:numPr>
        <w:suppressAutoHyphens/>
        <w:spacing w:after="24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1C4E8E">
        <w:rPr>
          <w:rFonts w:ascii="Arial Narrow" w:hAnsi="Arial Narrow"/>
          <w:sz w:val="24"/>
          <w:szCs w:val="24"/>
          <w:lang w:eastAsia="ar-SA"/>
        </w:rPr>
        <w:t xml:space="preserve">Wniosek w Powiatowym Urzędzie Pracy w Kędzierzynie-Koźlu mogą składać pracodawcy mający siedzibę lub prowadzący działalność gospodarczą na terenie powiatu Kędzierzyn-Koźle. Formularz wniosku dla pracodawcy o dofinansowanie kształcenia ustawicznego ze środków KFS można pobrać </w:t>
      </w:r>
      <w:r w:rsidR="00810869" w:rsidRPr="001C4E8E">
        <w:rPr>
          <w:rFonts w:ascii="Arial Narrow" w:hAnsi="Arial Narrow"/>
          <w:sz w:val="24"/>
          <w:szCs w:val="24"/>
          <w:lang w:eastAsia="ar-SA"/>
        </w:rPr>
        <w:br/>
      </w:r>
      <w:r w:rsidRPr="001C4E8E">
        <w:rPr>
          <w:rFonts w:ascii="Arial Narrow" w:hAnsi="Arial Narrow"/>
          <w:sz w:val="24"/>
          <w:szCs w:val="24"/>
          <w:lang w:eastAsia="ar-SA"/>
        </w:rPr>
        <w:t>ze strony internetowej</w:t>
      </w:r>
      <w:r w:rsidR="00C70463" w:rsidRPr="0011447F">
        <w:t xml:space="preserve">  </w:t>
      </w:r>
      <w:r w:rsidR="0011447F" w:rsidRPr="0011447F">
        <w:rPr>
          <w:rFonts w:ascii="Arial Narrow" w:hAnsi="Arial Narrow"/>
          <w:sz w:val="24"/>
          <w:szCs w:val="24"/>
        </w:rPr>
        <w:t>Urzędu</w:t>
      </w:r>
      <w:r w:rsidR="0011447F">
        <w:rPr>
          <w:rFonts w:ascii="Arial Narrow" w:hAnsi="Arial Narrow"/>
          <w:sz w:val="24"/>
          <w:szCs w:val="24"/>
        </w:rPr>
        <w:t>.</w:t>
      </w:r>
    </w:p>
    <w:p w14:paraId="4A2E8C99" w14:textId="77777777" w:rsidR="00BD2399" w:rsidRDefault="00C624F0" w:rsidP="00BD2399">
      <w:pPr>
        <w:numPr>
          <w:ilvl w:val="0"/>
          <w:numId w:val="6"/>
        </w:numPr>
        <w:suppressAutoHyphens/>
        <w:spacing w:after="24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>
        <w:rPr>
          <w:rFonts w:ascii="Arial Narrow" w:hAnsi="Arial Narrow"/>
          <w:sz w:val="24"/>
          <w:szCs w:val="24"/>
          <w:lang w:eastAsia="ar-SA"/>
        </w:rPr>
        <w:t>W ramach kształcenia ustawicznego pracodawcy i pracowników</w:t>
      </w:r>
      <w:r w:rsidR="00F3317E" w:rsidRPr="00BD2399">
        <w:rPr>
          <w:rFonts w:ascii="Arial Narrow" w:hAnsi="Arial Narrow"/>
          <w:sz w:val="24"/>
          <w:szCs w:val="24"/>
          <w:lang w:eastAsia="ar-SA"/>
        </w:rPr>
        <w:t xml:space="preserve"> </w:t>
      </w:r>
      <w:r>
        <w:rPr>
          <w:rFonts w:ascii="Arial Narrow" w:hAnsi="Arial Narrow"/>
          <w:sz w:val="24"/>
          <w:szCs w:val="24"/>
          <w:lang w:eastAsia="ar-SA"/>
        </w:rPr>
        <w:t xml:space="preserve">mogą być </w:t>
      </w:r>
      <w:r w:rsidR="00F3317E" w:rsidRPr="00BD2399">
        <w:rPr>
          <w:rFonts w:ascii="Arial Narrow" w:hAnsi="Arial Narrow"/>
          <w:sz w:val="24"/>
          <w:szCs w:val="24"/>
          <w:lang w:eastAsia="ar-SA"/>
        </w:rPr>
        <w:t>uwzględniane wyłącznie koszty samego kształcenia ustawicznego. Nie podlegają natomiast uwzględnieniu pozostałe koszty, związ</w:t>
      </w:r>
      <w:r>
        <w:rPr>
          <w:rFonts w:ascii="Arial Narrow" w:hAnsi="Arial Narrow"/>
          <w:sz w:val="24"/>
          <w:szCs w:val="24"/>
          <w:lang w:eastAsia="ar-SA"/>
        </w:rPr>
        <w:t>ane</w:t>
      </w:r>
      <w:r w:rsidR="00F3317E" w:rsidRPr="00BD2399">
        <w:rPr>
          <w:rFonts w:ascii="Arial Narrow" w:hAnsi="Arial Narrow"/>
          <w:sz w:val="24"/>
          <w:szCs w:val="24"/>
          <w:lang w:eastAsia="ar-SA"/>
        </w:rPr>
        <w:t xml:space="preserve"> z udziałem pracowników</w:t>
      </w:r>
      <w:r>
        <w:rPr>
          <w:rFonts w:ascii="Arial Narrow" w:hAnsi="Arial Narrow"/>
          <w:sz w:val="24"/>
          <w:szCs w:val="24"/>
          <w:lang w:eastAsia="ar-SA"/>
        </w:rPr>
        <w:t>/pracodawcy</w:t>
      </w:r>
      <w:r w:rsidR="00F3317E" w:rsidRPr="00BD2399">
        <w:rPr>
          <w:rFonts w:ascii="Arial Narrow" w:hAnsi="Arial Narrow"/>
          <w:sz w:val="24"/>
          <w:szCs w:val="24"/>
          <w:lang w:eastAsia="ar-SA"/>
        </w:rPr>
        <w:t xml:space="preserve"> w kształceniu ustawicznym np. wynagrodzenia za godziny nieobecności w pracy w związku</w:t>
      </w:r>
      <w:r w:rsidR="00BD2399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F3317E" w:rsidRPr="00BD2399">
        <w:rPr>
          <w:rFonts w:ascii="Arial Narrow" w:hAnsi="Arial Narrow"/>
          <w:sz w:val="24"/>
          <w:szCs w:val="24"/>
          <w:lang w:eastAsia="ar-SA"/>
        </w:rPr>
        <w:t xml:space="preserve">z uczestnictwem w zajęciach, kosztów delegacji w przypadku konieczności dojazdu do miejscowości innej niż miejsce pracy, </w:t>
      </w:r>
      <w:r w:rsidR="00251B31" w:rsidRPr="00BD2399">
        <w:rPr>
          <w:rFonts w:ascii="Arial Narrow" w:hAnsi="Arial Narrow"/>
          <w:sz w:val="24"/>
          <w:szCs w:val="24"/>
          <w:lang w:eastAsia="ar-SA"/>
        </w:rPr>
        <w:t>koszty zakwaterowania i wyżywienia</w:t>
      </w:r>
      <w:r w:rsidR="00F3317E" w:rsidRPr="00BD2399">
        <w:rPr>
          <w:rFonts w:ascii="Arial Narrow" w:hAnsi="Arial Narrow"/>
          <w:sz w:val="24"/>
          <w:szCs w:val="24"/>
          <w:lang w:eastAsia="ar-SA"/>
        </w:rPr>
        <w:t xml:space="preserve"> itp.</w:t>
      </w:r>
    </w:p>
    <w:p w14:paraId="76D49ED9" w14:textId="77777777" w:rsidR="009E2763" w:rsidRPr="00BD2399" w:rsidRDefault="009E2763" w:rsidP="00BD2399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Wniosek złożony w formie elektronicznej musi posiadać:</w:t>
      </w:r>
    </w:p>
    <w:p w14:paraId="55DEDFCB" w14:textId="77777777" w:rsidR="00582D76" w:rsidRPr="00BD2399" w:rsidRDefault="009E2763" w:rsidP="007E177E">
      <w:pPr>
        <w:pStyle w:val="Akapitzlist"/>
        <w:numPr>
          <w:ilvl w:val="0"/>
          <w:numId w:val="11"/>
        </w:numPr>
        <w:suppressAutoHyphens/>
        <w:spacing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bezpieczny podpis elektroniczny weryfikowany za pomocą ważnego kwalifikowanego</w:t>
      </w:r>
      <w:r w:rsidR="00582D76" w:rsidRPr="00BD2399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BD2399">
        <w:rPr>
          <w:rFonts w:ascii="Arial Narrow" w:hAnsi="Arial Narrow"/>
          <w:sz w:val="24"/>
          <w:szCs w:val="24"/>
          <w:lang w:eastAsia="ar-SA"/>
        </w:rPr>
        <w:t>certyfikatu</w:t>
      </w:r>
      <w:r w:rsidR="00582D76" w:rsidRPr="00BD2399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2943EB">
        <w:rPr>
          <w:rFonts w:ascii="Arial Narrow" w:hAnsi="Arial Narrow"/>
          <w:sz w:val="24"/>
          <w:szCs w:val="24"/>
          <w:lang w:eastAsia="ar-SA"/>
        </w:rPr>
        <w:br/>
      </w:r>
      <w:r w:rsidRPr="00BD2399">
        <w:rPr>
          <w:rFonts w:ascii="Arial Narrow" w:hAnsi="Arial Narrow"/>
          <w:sz w:val="24"/>
          <w:szCs w:val="24"/>
          <w:lang w:eastAsia="ar-SA"/>
        </w:rPr>
        <w:t>z  zachowaniem  zasad  przewidzianych  w  przepisach  o  podpisie  elektronicznym albo</w:t>
      </w:r>
    </w:p>
    <w:p w14:paraId="623C5D6A" w14:textId="77777777" w:rsidR="009E2763" w:rsidRDefault="009E2763" w:rsidP="007E177E">
      <w:pPr>
        <w:pStyle w:val="Akapitzlist"/>
        <w:numPr>
          <w:ilvl w:val="0"/>
          <w:numId w:val="11"/>
        </w:numPr>
        <w:suppressAutoHyphens/>
        <w:spacing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podpis  potwierdzony  profilem  zaufanym elektronicznej platformy usług administracji publicznej.</w:t>
      </w:r>
    </w:p>
    <w:p w14:paraId="40D89036" w14:textId="77777777" w:rsidR="001C4E8E" w:rsidRPr="003B3444" w:rsidRDefault="00A53F91" w:rsidP="001337EE">
      <w:pPr>
        <w:numPr>
          <w:ilvl w:val="0"/>
          <w:numId w:val="6"/>
        </w:numPr>
        <w:suppressAutoHyphens/>
        <w:spacing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Powiatowy Urząd Pracy rozpatruje wnioski pracodawców zgodnie z kryteriami z § 6 ust 5  Rozporządzenia Ministra Pracy i Polityki Społecznej z dnia 14 maja 2014 r. w sprawie przyznawania środków z Krajowego Funduszu Szkoleniowego.  Zgodnie z obowiązującymi przepisami pracodawca zostaje poinformowany </w:t>
      </w:r>
      <w:r w:rsidR="00C70463" w:rsidRPr="003B3444">
        <w:rPr>
          <w:rFonts w:ascii="Arial Narrow" w:hAnsi="Arial Narrow"/>
          <w:sz w:val="24"/>
          <w:szCs w:val="24"/>
          <w:lang w:eastAsia="ar-SA"/>
        </w:rPr>
        <w:t xml:space="preserve">na piśmie </w:t>
      </w:r>
      <w:r w:rsidRPr="003B3444">
        <w:rPr>
          <w:rFonts w:ascii="Arial Narrow" w:hAnsi="Arial Narrow"/>
          <w:sz w:val="24"/>
          <w:szCs w:val="24"/>
          <w:lang w:eastAsia="ar-SA"/>
        </w:rPr>
        <w:t>o sposobie jego rozpatrzenia. W przypadku negatywnego rozpatrzenia wniosku Urząd uzasadnia odmowę. W przypadku gdy wniosek pracodawcy jest nieprawidłowo wypełniony, Urząd wyznacza pracodawcy termin nie krótszy niż 7 dni i nie dłuższy niż 14 dni do jego poprawienia. W przypadku niepoprawienia wniosku we wskazanym terminie lub niedołączenia wymaganych załączników wniosek pozostawia się bez rozpatrzenia.</w:t>
      </w:r>
    </w:p>
    <w:p w14:paraId="4F214640" w14:textId="6926EA78" w:rsidR="00A53F91" w:rsidRPr="003B3444" w:rsidRDefault="00A53F91" w:rsidP="001337EE">
      <w:pPr>
        <w:numPr>
          <w:ilvl w:val="0"/>
          <w:numId w:val="6"/>
        </w:numPr>
        <w:suppressAutoHyphens/>
        <w:spacing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Dopuszcza się negocjacje pomiędzy Starostą a pracodawcą </w:t>
      </w:r>
      <w:r w:rsidR="00EB00F6">
        <w:rPr>
          <w:rFonts w:ascii="Arial Narrow" w:hAnsi="Arial Narrow"/>
          <w:sz w:val="24"/>
          <w:szCs w:val="24"/>
          <w:lang w:eastAsia="ar-SA"/>
        </w:rPr>
        <w:t xml:space="preserve">w sprawie </w:t>
      </w:r>
      <w:r w:rsidRPr="003B3444">
        <w:rPr>
          <w:rFonts w:ascii="Arial Narrow" w:hAnsi="Arial Narrow"/>
          <w:sz w:val="24"/>
          <w:szCs w:val="24"/>
          <w:lang w:eastAsia="ar-SA"/>
        </w:rPr>
        <w:t>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  <w:r w:rsidR="004C36B9" w:rsidRPr="003B3444">
        <w:rPr>
          <w:rFonts w:ascii="Arial Narrow" w:hAnsi="Arial Narrow"/>
          <w:sz w:val="24"/>
          <w:szCs w:val="24"/>
          <w:lang w:eastAsia="ar-SA"/>
        </w:rPr>
        <w:t xml:space="preserve"> </w:t>
      </w:r>
    </w:p>
    <w:p w14:paraId="4A90EEE6" w14:textId="77777777" w:rsidR="009E2763" w:rsidRPr="003B3444" w:rsidRDefault="009E2763" w:rsidP="004C36B9">
      <w:pPr>
        <w:numPr>
          <w:ilvl w:val="0"/>
          <w:numId w:val="6"/>
        </w:numPr>
        <w:tabs>
          <w:tab w:val="left" w:pos="142"/>
        </w:tabs>
        <w:suppressAutoHyphens/>
        <w:spacing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lastRenderedPageBreak/>
        <w:t xml:space="preserve">W przypadku pozytywnego rozpatrzenia </w:t>
      </w:r>
      <w:r w:rsidR="00FD0800" w:rsidRPr="003B3444">
        <w:rPr>
          <w:rFonts w:ascii="Arial Narrow" w:hAnsi="Arial Narrow"/>
          <w:sz w:val="24"/>
          <w:szCs w:val="24"/>
          <w:lang w:eastAsia="ar-SA"/>
        </w:rPr>
        <w:t xml:space="preserve">wniosku </w:t>
      </w:r>
      <w:r w:rsidR="004C36B9" w:rsidRPr="003B3444">
        <w:rPr>
          <w:rFonts w:ascii="Arial Narrow" w:hAnsi="Arial Narrow"/>
          <w:sz w:val="24"/>
          <w:szCs w:val="24"/>
          <w:lang w:eastAsia="ar-SA"/>
        </w:rPr>
        <w:t xml:space="preserve">Powiatowy Urząd Pracy w Kędzierzynie-Koźlu </w:t>
      </w:r>
      <w:r w:rsidRPr="003B3444">
        <w:rPr>
          <w:rFonts w:ascii="Arial Narrow" w:hAnsi="Arial Narrow"/>
          <w:sz w:val="24"/>
          <w:szCs w:val="24"/>
          <w:lang w:eastAsia="ar-SA"/>
        </w:rPr>
        <w:t>zawiera z pracodawcą umowę</w:t>
      </w:r>
      <w:r w:rsidR="004C36B9" w:rsidRPr="003B3444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3B3444">
        <w:rPr>
          <w:rFonts w:ascii="Arial Narrow" w:hAnsi="Arial Narrow"/>
          <w:sz w:val="24"/>
          <w:szCs w:val="24"/>
          <w:lang w:eastAsia="ar-SA"/>
        </w:rPr>
        <w:t>o finansowanie działań obejmujących kształcenie ustawicz</w:t>
      </w:r>
      <w:r w:rsidR="004C6EC3" w:rsidRPr="003B3444">
        <w:rPr>
          <w:rFonts w:ascii="Arial Narrow" w:hAnsi="Arial Narrow"/>
          <w:sz w:val="24"/>
          <w:szCs w:val="24"/>
          <w:lang w:eastAsia="ar-SA"/>
        </w:rPr>
        <w:t>ne pracowników i pracodawcy</w:t>
      </w:r>
      <w:r w:rsidR="004C36B9" w:rsidRPr="003B3444">
        <w:rPr>
          <w:rFonts w:ascii="Arial Narrow" w:hAnsi="Arial Narrow"/>
          <w:sz w:val="24"/>
          <w:szCs w:val="24"/>
          <w:lang w:eastAsia="ar-SA"/>
        </w:rPr>
        <w:t xml:space="preserve">. </w:t>
      </w:r>
      <w:r w:rsidR="00A53F91" w:rsidRPr="003B3444">
        <w:rPr>
          <w:rFonts w:ascii="Arial Narrow" w:hAnsi="Arial Narrow"/>
          <w:sz w:val="24"/>
          <w:szCs w:val="24"/>
          <w:lang w:eastAsia="ar-SA"/>
        </w:rPr>
        <w:t>Umowa może zostać zawarta tylko na działania wymienione w art. 69a ust. 2 pkt 1 ustawy</w:t>
      </w:r>
      <w:r w:rsidR="00A53F91" w:rsidRPr="003B3444">
        <w:t xml:space="preserve"> </w:t>
      </w:r>
      <w:r w:rsidR="00A53F91" w:rsidRPr="003B3444">
        <w:rPr>
          <w:rFonts w:ascii="Arial Narrow" w:hAnsi="Arial Narrow"/>
          <w:sz w:val="24"/>
          <w:szCs w:val="24"/>
          <w:lang w:eastAsia="ar-SA"/>
        </w:rPr>
        <w:t>o promocji zatrudnienia i instytucjach rynku pracy, które jeszcze się nie rozpoczęły</w:t>
      </w:r>
      <w:r w:rsidR="004C6EC3" w:rsidRPr="003B3444">
        <w:rPr>
          <w:rFonts w:ascii="Arial Narrow" w:hAnsi="Arial Narrow"/>
          <w:sz w:val="24"/>
          <w:szCs w:val="24"/>
          <w:lang w:eastAsia="ar-SA"/>
        </w:rPr>
        <w:t>.</w:t>
      </w:r>
    </w:p>
    <w:p w14:paraId="3529CBBE" w14:textId="0ED8928E" w:rsidR="009E2763" w:rsidRDefault="009E2763" w:rsidP="00BD2399">
      <w:pPr>
        <w:numPr>
          <w:ilvl w:val="0"/>
          <w:numId w:val="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Finansowanie kosztów kształcenia  ustawicznego pracowników i pracodawcy, udzielane pracodawcom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 prowadzącym działalność gospodarczą w rozumieniu prawa konkurencji Unii Europejskiej, stanowi pomoc de </w:t>
      </w:r>
      <w:proofErr w:type="spellStart"/>
      <w:r w:rsidRPr="00BD2399">
        <w:rPr>
          <w:rFonts w:ascii="Arial Narrow" w:hAnsi="Arial Narrow"/>
          <w:sz w:val="24"/>
          <w:szCs w:val="24"/>
          <w:lang w:eastAsia="ar-SA"/>
        </w:rPr>
        <w:t>minimis</w:t>
      </w:r>
      <w:proofErr w:type="spellEnd"/>
      <w:r w:rsidRPr="00BD2399">
        <w:rPr>
          <w:rFonts w:ascii="Arial Narrow" w:hAnsi="Arial Narrow"/>
          <w:sz w:val="24"/>
          <w:szCs w:val="24"/>
          <w:lang w:eastAsia="ar-SA"/>
        </w:rPr>
        <w:t>, o której mowa</w:t>
      </w:r>
      <w:r w:rsidR="00BD2399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w </w:t>
      </w:r>
      <w:r w:rsidR="00F7276C" w:rsidRPr="00F7276C">
        <w:rPr>
          <w:rFonts w:ascii="Arial Narrow" w:hAnsi="Arial Narrow"/>
          <w:sz w:val="24"/>
          <w:szCs w:val="24"/>
          <w:lang w:eastAsia="ar-SA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="00F7276C" w:rsidRPr="00F7276C">
        <w:rPr>
          <w:rFonts w:ascii="Arial Narrow" w:hAnsi="Arial Narrow"/>
          <w:sz w:val="24"/>
          <w:szCs w:val="24"/>
          <w:lang w:eastAsia="ar-SA"/>
        </w:rPr>
        <w:t>minimis</w:t>
      </w:r>
      <w:proofErr w:type="spellEnd"/>
      <w:r w:rsidR="00F7276C" w:rsidRPr="00F7276C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897D2B" w:rsidRPr="00897D2B">
        <w:rPr>
          <w:rFonts w:ascii="Arial Narrow" w:hAnsi="Arial Narrow"/>
          <w:sz w:val="24"/>
          <w:szCs w:val="24"/>
          <w:lang w:eastAsia="ar-SA"/>
        </w:rPr>
        <w:t xml:space="preserve">(Dz. Urz. UE L 2023/2831) </w:t>
      </w:r>
      <w:r w:rsidRPr="00BD2399">
        <w:rPr>
          <w:rFonts w:ascii="Arial Narrow" w:hAnsi="Arial Narrow"/>
          <w:sz w:val="24"/>
          <w:szCs w:val="24"/>
          <w:lang w:eastAsia="ar-SA"/>
        </w:rPr>
        <w:t>i jest udzielane zgodnie z zasadami w nim określonymi.</w:t>
      </w:r>
    </w:p>
    <w:p w14:paraId="1F79F7DD" w14:textId="77777777" w:rsidR="001C4E8E" w:rsidRPr="00BD2399" w:rsidRDefault="001C4E8E" w:rsidP="001C4E8E">
      <w:pPr>
        <w:tabs>
          <w:tab w:val="left" w:pos="284"/>
        </w:tabs>
        <w:suppressAutoHyphens/>
        <w:ind w:left="284"/>
        <w:jc w:val="both"/>
        <w:rPr>
          <w:rFonts w:ascii="Arial Narrow" w:hAnsi="Arial Narrow"/>
          <w:sz w:val="24"/>
          <w:szCs w:val="24"/>
          <w:lang w:eastAsia="ar-SA"/>
        </w:rPr>
      </w:pPr>
    </w:p>
    <w:p w14:paraId="2526A9D6" w14:textId="77777777" w:rsidR="009E2763" w:rsidRDefault="009E2763" w:rsidP="00BD2399">
      <w:pPr>
        <w:numPr>
          <w:ilvl w:val="0"/>
          <w:numId w:val="6"/>
        </w:numPr>
        <w:tabs>
          <w:tab w:val="left" w:pos="426"/>
        </w:tabs>
        <w:suppressAutoHyphens/>
        <w:spacing w:before="100" w:after="10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A53F91">
        <w:rPr>
          <w:rFonts w:ascii="Arial Narrow" w:hAnsi="Arial Narrow"/>
          <w:sz w:val="24"/>
          <w:szCs w:val="24"/>
          <w:lang w:eastAsia="ar-SA"/>
        </w:rPr>
        <w:t>Wybór instytucji edukacyjnej prowadzącej kształcenie ustawiczne lub przeprowadzającej egzamin pozostawia się do decyzji pracodawcy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. Nie jest wymagane, aby pracodawca kierował  pracowników do instytucji posiadającej aktualny wpis do Rejestru Instytucji Szkoleniowych prowadzonego przez wojewódzki urząd pracy właściwy dla siedziby instytucji.  </w:t>
      </w:r>
    </w:p>
    <w:p w14:paraId="574E3455" w14:textId="77777777" w:rsidR="007E177E" w:rsidRPr="00BD2399" w:rsidRDefault="007E177E" w:rsidP="00BD2399">
      <w:pPr>
        <w:numPr>
          <w:ilvl w:val="0"/>
          <w:numId w:val="6"/>
        </w:numPr>
        <w:tabs>
          <w:tab w:val="left" w:pos="426"/>
        </w:tabs>
        <w:suppressAutoHyphens/>
        <w:spacing w:before="100" w:after="10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 xml:space="preserve"> Powiatowy Urząd w Kędzierzynie-Koźlu zastrzega sobie prawo przeprowadzenia kontroli </w:t>
      </w:r>
      <w:r w:rsidR="00810869">
        <w:rPr>
          <w:rFonts w:ascii="Arial Narrow" w:hAnsi="Arial Narrow"/>
          <w:sz w:val="24"/>
          <w:szCs w:val="24"/>
          <w:lang w:eastAsia="ar-SA"/>
        </w:rPr>
        <w:br/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u Pracodawcy w zakresie przestrzegania postanowień umowy, wydatkowania środków KFS zgodnie </w:t>
      </w:r>
      <w:r w:rsidR="00810869">
        <w:rPr>
          <w:rFonts w:ascii="Arial Narrow" w:hAnsi="Arial Narrow"/>
          <w:sz w:val="24"/>
          <w:szCs w:val="24"/>
          <w:lang w:eastAsia="ar-SA"/>
        </w:rPr>
        <w:br/>
      </w:r>
      <w:r w:rsidRPr="00BD2399">
        <w:rPr>
          <w:rFonts w:ascii="Arial Narrow" w:hAnsi="Arial Narrow"/>
          <w:sz w:val="24"/>
          <w:szCs w:val="24"/>
          <w:lang w:eastAsia="ar-SA"/>
        </w:rPr>
        <w:t>z przeznaczeniem, właściwego dokumentowania oraz rozliczania otrzymanych i wydatkowanych środków i w tym celu może żądać danych, dokumentów i udzielania wyjaśnień w sprawach objętych zakresem kontroli.</w:t>
      </w:r>
    </w:p>
    <w:p w14:paraId="6E3A868E" w14:textId="77777777" w:rsidR="009E2763" w:rsidRPr="00BD2399" w:rsidRDefault="002F2411" w:rsidP="00BD2399">
      <w:pPr>
        <w:tabs>
          <w:tab w:val="left" w:pos="284"/>
        </w:tabs>
        <w:suppressAutoHyphens/>
        <w:spacing w:before="100" w:after="100" w:line="360" w:lineRule="auto"/>
        <w:ind w:left="284" w:hanging="284"/>
        <w:jc w:val="both"/>
        <w:rPr>
          <w:rFonts w:ascii="Arial Narrow" w:hAnsi="Arial Narrow"/>
          <w:b/>
          <w:sz w:val="28"/>
          <w:szCs w:val="28"/>
          <w:lang w:eastAsia="ar-SA"/>
        </w:rPr>
      </w:pPr>
      <w:r w:rsidRPr="00BD2399">
        <w:rPr>
          <w:rFonts w:ascii="Arial Narrow" w:hAnsi="Arial Narrow"/>
          <w:b/>
          <w:sz w:val="28"/>
          <w:szCs w:val="28"/>
          <w:lang w:eastAsia="ar-SA"/>
        </w:rPr>
        <w:t>I</w:t>
      </w:r>
      <w:r w:rsidR="009E2763" w:rsidRPr="00BD2399">
        <w:rPr>
          <w:rFonts w:ascii="Arial Narrow" w:hAnsi="Arial Narrow"/>
          <w:b/>
          <w:sz w:val="28"/>
          <w:szCs w:val="28"/>
          <w:lang w:eastAsia="ar-SA"/>
        </w:rPr>
        <w:t xml:space="preserve">V. Obowiązki pracodawcy,  który  otrzymał   wsparcie  na  kształcenie  ustawiczne ze  środków  KFS. </w:t>
      </w:r>
    </w:p>
    <w:p w14:paraId="5648E215" w14:textId="77777777" w:rsidR="00582D76" w:rsidRPr="00BD2399" w:rsidRDefault="00582D76" w:rsidP="00582D76">
      <w:p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Pracodawca zobowiązuje się do:</w:t>
      </w:r>
    </w:p>
    <w:p w14:paraId="45161A11" w14:textId="62E5A1D3" w:rsidR="00FF1B98" w:rsidRPr="00FF1B98" w:rsidRDefault="00FF1B98" w:rsidP="00BA611F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FF1B98">
        <w:rPr>
          <w:rFonts w:ascii="Arial Narrow" w:hAnsi="Arial Narrow"/>
          <w:sz w:val="24"/>
          <w:szCs w:val="24"/>
          <w:lang w:eastAsia="ar-SA"/>
        </w:rPr>
        <w:t>Zawarcia z pracownikami, którym zostaną sfinansowane koszty kształcenia ustawicznego, umów określających prawa i obowiązki stron, zawierających zgodę pracowników na przetwarzanie danych osobowych na potrzeby działań związanych z realizacją umowy o finansowanie działań obejmujących kształcenie ustawiczne pracowników i pracodawcy zgodnie z przepisami rozporządzenia Parlamentu Europejskiego i Rady (UE) 2016/679 z dnia 27 kwietnia 2016r. w sprawie ochrony osób fizycznych w związku z przetwarzaniem danych osobowych i w sprawie swobodnego przepływu takich danych oraz uchylenia dyrektywy 95/46/WE, ustawy z dnia 10 maja 2018r. o ochronie danych osobowych (tekst jednolity Dz. U. z 20</w:t>
      </w:r>
      <w:r w:rsidR="00703C6C">
        <w:rPr>
          <w:rFonts w:ascii="Arial Narrow" w:hAnsi="Arial Narrow"/>
          <w:sz w:val="24"/>
          <w:szCs w:val="24"/>
          <w:lang w:eastAsia="ar-SA"/>
        </w:rPr>
        <w:t>19</w:t>
      </w:r>
      <w:r w:rsidRPr="00FF1B98">
        <w:rPr>
          <w:rFonts w:ascii="Arial Narrow" w:hAnsi="Arial Narrow"/>
          <w:sz w:val="24"/>
          <w:szCs w:val="24"/>
          <w:lang w:eastAsia="ar-SA"/>
        </w:rPr>
        <w:t xml:space="preserve">r. poz. </w:t>
      </w:r>
      <w:r w:rsidR="00703C6C">
        <w:rPr>
          <w:rFonts w:ascii="Arial Narrow" w:hAnsi="Arial Narrow"/>
          <w:sz w:val="24"/>
          <w:szCs w:val="24"/>
          <w:lang w:eastAsia="ar-SA"/>
        </w:rPr>
        <w:t>1781</w:t>
      </w:r>
      <w:r w:rsidR="004A0E4B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4A0E4B" w:rsidRPr="004A0E4B">
        <w:rPr>
          <w:rFonts w:ascii="Arial Narrow" w:hAnsi="Arial Narrow"/>
          <w:sz w:val="24"/>
          <w:szCs w:val="24"/>
          <w:lang w:eastAsia="ar-SA"/>
        </w:rPr>
        <w:t xml:space="preserve">z  </w:t>
      </w:r>
      <w:proofErr w:type="spellStart"/>
      <w:r w:rsidR="004A0E4B" w:rsidRPr="004A0E4B">
        <w:rPr>
          <w:rFonts w:ascii="Arial Narrow" w:hAnsi="Arial Narrow"/>
          <w:sz w:val="24"/>
          <w:szCs w:val="24"/>
          <w:lang w:eastAsia="ar-SA"/>
        </w:rPr>
        <w:t>późn</w:t>
      </w:r>
      <w:proofErr w:type="spellEnd"/>
      <w:r w:rsidR="004A0E4B" w:rsidRPr="004A0E4B">
        <w:rPr>
          <w:rFonts w:ascii="Arial Narrow" w:hAnsi="Arial Narrow"/>
          <w:sz w:val="24"/>
          <w:szCs w:val="24"/>
          <w:lang w:eastAsia="ar-SA"/>
        </w:rPr>
        <w:t>. zm</w:t>
      </w:r>
      <w:r w:rsidR="004A0E4B">
        <w:rPr>
          <w:rFonts w:ascii="Arial Narrow" w:hAnsi="Arial Narrow"/>
          <w:sz w:val="24"/>
          <w:szCs w:val="24"/>
          <w:lang w:eastAsia="ar-SA"/>
        </w:rPr>
        <w:t>.</w:t>
      </w:r>
      <w:r w:rsidRPr="00FF1B98">
        <w:rPr>
          <w:rFonts w:ascii="Arial Narrow" w:hAnsi="Arial Narrow"/>
          <w:sz w:val="24"/>
          <w:szCs w:val="24"/>
          <w:lang w:eastAsia="ar-SA"/>
        </w:rPr>
        <w:t>) oraz zobowiązanie do zwrotu kosztów kształcenia, którymi zostali objęci w przypadku nie ukończenia kształcenia ustawicznego w szczególności z powodu rozwiązania przez nich umowy o pracę lub rozwiązania z nimi umowy o pracę na podstawie art. 52 ustawy z dnia 26 czerwca 1974r. – Kodeks pracy.</w:t>
      </w:r>
    </w:p>
    <w:p w14:paraId="7BF2E13A" w14:textId="77777777" w:rsidR="00582D76" w:rsidRPr="00FF1B98" w:rsidRDefault="00582D76" w:rsidP="00BA611F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FF1B98">
        <w:rPr>
          <w:rFonts w:ascii="Arial Narrow" w:hAnsi="Arial Narrow"/>
          <w:sz w:val="24"/>
          <w:szCs w:val="24"/>
          <w:lang w:eastAsia="ar-SA"/>
        </w:rPr>
        <w:lastRenderedPageBreak/>
        <w:t>Zawarcia umów z jednostkami szkoleniowymi o świadczenie usług kształcenia ustawicznego lub umów z wyższymi uczelniami o świadczenie kształcenia ustawicznego w formie studiów podyplomowych,</w:t>
      </w:r>
    </w:p>
    <w:p w14:paraId="2FB77338" w14:textId="755C4A77" w:rsidR="00582D76" w:rsidRPr="00BD2399" w:rsidRDefault="00582D76" w:rsidP="00BD2399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 xml:space="preserve">Złożenia w PUP </w:t>
      </w:r>
      <w:r w:rsidR="00B34381" w:rsidRPr="00B34381">
        <w:rPr>
          <w:rFonts w:ascii="Arial Narrow" w:hAnsi="Arial Narrow"/>
          <w:sz w:val="24"/>
          <w:szCs w:val="24"/>
          <w:lang w:eastAsia="ar-SA"/>
        </w:rPr>
        <w:t xml:space="preserve">w okresie obowiązywania umowy 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zgodnie z </w:t>
      </w:r>
      <w:r w:rsidR="00BC1D83">
        <w:rPr>
          <w:rFonts w:ascii="Arial Narrow" w:hAnsi="Arial Narrow"/>
          <w:sz w:val="24"/>
          <w:szCs w:val="24"/>
          <w:lang w:eastAsia="ar-SA"/>
        </w:rPr>
        <w:t>terminem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BC1D83">
        <w:rPr>
          <w:rFonts w:ascii="Arial Narrow" w:hAnsi="Arial Narrow"/>
          <w:sz w:val="24"/>
          <w:szCs w:val="24"/>
          <w:lang w:eastAsia="ar-SA"/>
        </w:rPr>
        <w:t>kształcenia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 wniosków o wypłatę środków z Krajowego Funduszu Szkoleniowego na działania obejmujące kształcenie ustawiczne pracowników i pracodawców stanowiącego załącznik do umowy wraz z:</w:t>
      </w:r>
    </w:p>
    <w:p w14:paraId="2BCBFCA4" w14:textId="77777777" w:rsidR="00B9379F" w:rsidRDefault="00582D76" w:rsidP="00B9379F">
      <w:pPr>
        <w:pStyle w:val="Akapitzlist"/>
        <w:numPr>
          <w:ilvl w:val="0"/>
          <w:numId w:val="14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 xml:space="preserve">umowami zawartymi między Pracodawcą a pracownikiem o świadczenie usług kształcenia ustawicznego,  </w:t>
      </w:r>
    </w:p>
    <w:p w14:paraId="4BA7FC7D" w14:textId="77777777" w:rsidR="00B9379F" w:rsidRPr="000424DD" w:rsidRDefault="00582D76" w:rsidP="00B9379F">
      <w:pPr>
        <w:pStyle w:val="Akapitzlist"/>
        <w:numPr>
          <w:ilvl w:val="0"/>
          <w:numId w:val="14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FC5842">
        <w:rPr>
          <w:rFonts w:ascii="Arial Narrow" w:hAnsi="Arial Narrow"/>
          <w:sz w:val="24"/>
          <w:szCs w:val="24"/>
          <w:lang w:eastAsia="ar-SA"/>
        </w:rPr>
        <w:t xml:space="preserve">umowami </w:t>
      </w:r>
      <w:r w:rsidR="00B9379F" w:rsidRPr="00FC5842">
        <w:rPr>
          <w:rFonts w:ascii="Arial Narrow" w:hAnsi="Arial Narrow"/>
          <w:sz w:val="24"/>
          <w:szCs w:val="24"/>
          <w:lang w:eastAsia="ar-SA"/>
        </w:rPr>
        <w:t>zawartymi między Pracodawcą</w:t>
      </w:r>
      <w:r w:rsidRPr="00FC5842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B9379F" w:rsidRPr="00FC5842">
        <w:rPr>
          <w:rFonts w:ascii="Arial Narrow" w:hAnsi="Arial Narrow"/>
          <w:sz w:val="24"/>
          <w:szCs w:val="24"/>
          <w:lang w:eastAsia="ar-SA"/>
        </w:rPr>
        <w:t xml:space="preserve">a </w:t>
      </w:r>
      <w:r w:rsidRPr="00FC5842">
        <w:rPr>
          <w:rFonts w:ascii="Arial Narrow" w:hAnsi="Arial Narrow"/>
          <w:sz w:val="24"/>
          <w:szCs w:val="24"/>
          <w:lang w:eastAsia="ar-SA"/>
        </w:rPr>
        <w:t>jednostkami szkoleniowymi o świadczenie usług kształcenia ustawicznego</w:t>
      </w:r>
      <w:r w:rsidR="00B9379F">
        <w:rPr>
          <w:rFonts w:ascii="Arial Narrow" w:hAnsi="Arial Narrow"/>
          <w:color w:val="FF0000"/>
          <w:sz w:val="24"/>
          <w:szCs w:val="24"/>
          <w:lang w:eastAsia="ar-SA"/>
        </w:rPr>
        <w:t xml:space="preserve"> </w:t>
      </w:r>
      <w:r w:rsidR="00B9379F" w:rsidRPr="000424DD">
        <w:rPr>
          <w:rFonts w:ascii="Arial Narrow" w:hAnsi="Arial Narrow"/>
          <w:sz w:val="24"/>
          <w:szCs w:val="24"/>
          <w:lang w:eastAsia="ar-SA"/>
        </w:rPr>
        <w:t>określającymi</w:t>
      </w:r>
      <w:r w:rsidR="007F5328" w:rsidRPr="000424DD">
        <w:rPr>
          <w:rFonts w:ascii="Arial Narrow" w:hAnsi="Arial Narrow"/>
          <w:sz w:val="24"/>
          <w:szCs w:val="24"/>
          <w:lang w:eastAsia="ar-SA"/>
        </w:rPr>
        <w:t xml:space="preserve"> prawa i obowiązki stron oraz zawierając</w:t>
      </w:r>
      <w:r w:rsidR="00B9379F" w:rsidRPr="000424DD">
        <w:rPr>
          <w:rFonts w:ascii="Arial Narrow" w:hAnsi="Arial Narrow"/>
          <w:sz w:val="24"/>
          <w:szCs w:val="24"/>
          <w:lang w:eastAsia="ar-SA"/>
        </w:rPr>
        <w:t>y</w:t>
      </w:r>
      <w:r w:rsidR="00174A81" w:rsidRPr="000424DD">
        <w:rPr>
          <w:rFonts w:ascii="Arial Narrow" w:hAnsi="Arial Narrow"/>
          <w:sz w:val="24"/>
          <w:szCs w:val="24"/>
          <w:lang w:eastAsia="ar-SA"/>
        </w:rPr>
        <w:t>mi</w:t>
      </w:r>
      <w:r w:rsidR="00B9379F" w:rsidRPr="000424DD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7F5328" w:rsidRPr="000424DD">
        <w:rPr>
          <w:rFonts w:ascii="Arial Narrow" w:hAnsi="Arial Narrow"/>
          <w:sz w:val="24"/>
          <w:szCs w:val="24"/>
          <w:lang w:eastAsia="ar-SA"/>
        </w:rPr>
        <w:t>informację na temat daty wystawienia faktury za daną formę kształcenia oraz terminu jej płatności</w:t>
      </w:r>
      <w:r w:rsidRPr="000424DD">
        <w:rPr>
          <w:rFonts w:ascii="Arial Narrow" w:hAnsi="Arial Narrow"/>
          <w:sz w:val="24"/>
          <w:szCs w:val="24"/>
          <w:lang w:eastAsia="ar-SA"/>
        </w:rPr>
        <w:t>,</w:t>
      </w:r>
    </w:p>
    <w:p w14:paraId="068E2A3F" w14:textId="77777777" w:rsidR="00582D76" w:rsidRPr="000424DD" w:rsidRDefault="00582D76" w:rsidP="00B9379F">
      <w:pPr>
        <w:pStyle w:val="Akapitzlist"/>
        <w:numPr>
          <w:ilvl w:val="0"/>
          <w:numId w:val="14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0424DD">
        <w:rPr>
          <w:rFonts w:ascii="Arial Narrow" w:hAnsi="Arial Narrow"/>
          <w:sz w:val="24"/>
          <w:szCs w:val="24"/>
          <w:lang w:eastAsia="ar-SA"/>
        </w:rPr>
        <w:t xml:space="preserve">umowami </w:t>
      </w:r>
      <w:r w:rsidR="00B9379F" w:rsidRPr="000424DD">
        <w:rPr>
          <w:rFonts w:ascii="Arial Narrow" w:hAnsi="Arial Narrow"/>
          <w:sz w:val="24"/>
          <w:szCs w:val="24"/>
          <w:lang w:eastAsia="ar-SA"/>
        </w:rPr>
        <w:t>zawartymi między Pracodawcą a</w:t>
      </w:r>
      <w:r w:rsidRPr="000424DD">
        <w:rPr>
          <w:rFonts w:ascii="Arial Narrow" w:hAnsi="Arial Narrow"/>
          <w:sz w:val="24"/>
          <w:szCs w:val="24"/>
          <w:lang w:eastAsia="ar-SA"/>
        </w:rPr>
        <w:t xml:space="preserve"> wyższymi uczelniami o świadczenie kształcenia ustawicznego w formie studiów podyplomowych</w:t>
      </w:r>
      <w:r w:rsidR="00B9379F" w:rsidRPr="000424DD">
        <w:rPr>
          <w:rFonts w:ascii="Arial Narrow" w:hAnsi="Arial Narrow"/>
          <w:sz w:val="24"/>
          <w:szCs w:val="24"/>
          <w:lang w:eastAsia="ar-SA"/>
        </w:rPr>
        <w:t xml:space="preserve"> określający</w:t>
      </w:r>
      <w:r w:rsidR="00174A81" w:rsidRPr="000424DD">
        <w:rPr>
          <w:rFonts w:ascii="Arial Narrow" w:hAnsi="Arial Narrow"/>
          <w:sz w:val="24"/>
          <w:szCs w:val="24"/>
          <w:lang w:eastAsia="ar-SA"/>
        </w:rPr>
        <w:t>mi</w:t>
      </w:r>
      <w:r w:rsidR="00B9379F" w:rsidRPr="000424DD">
        <w:rPr>
          <w:rFonts w:ascii="Arial Narrow" w:hAnsi="Arial Narrow"/>
          <w:sz w:val="24"/>
          <w:szCs w:val="24"/>
          <w:lang w:eastAsia="ar-SA"/>
        </w:rPr>
        <w:t xml:space="preserve"> prawa i obowiązki stron oraz zawierający</w:t>
      </w:r>
      <w:r w:rsidR="00174A81" w:rsidRPr="000424DD">
        <w:rPr>
          <w:rFonts w:ascii="Arial Narrow" w:hAnsi="Arial Narrow"/>
          <w:sz w:val="24"/>
          <w:szCs w:val="24"/>
          <w:lang w:eastAsia="ar-SA"/>
        </w:rPr>
        <w:t>mi</w:t>
      </w:r>
      <w:r w:rsidR="00B9379F" w:rsidRPr="000424DD">
        <w:rPr>
          <w:rFonts w:ascii="Arial Narrow" w:hAnsi="Arial Narrow"/>
          <w:sz w:val="24"/>
          <w:szCs w:val="24"/>
          <w:lang w:eastAsia="ar-SA"/>
        </w:rPr>
        <w:t xml:space="preserve"> informację na temat daty wystawienia faktury za daną formę kształcenia oraz terminu jej płatności.</w:t>
      </w:r>
    </w:p>
    <w:p w14:paraId="16F75668" w14:textId="0C9481C7" w:rsidR="00C645DC" w:rsidRPr="00B34381" w:rsidRDefault="00B34381" w:rsidP="00202EE6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B34381">
        <w:rPr>
          <w:rFonts w:ascii="Arial Narrow" w:hAnsi="Arial Narrow"/>
          <w:sz w:val="24"/>
          <w:szCs w:val="24"/>
          <w:lang w:eastAsia="ar-SA"/>
        </w:rPr>
        <w:t>Niezwłocznego wydatkowania otrzymanych środków na działania objęte finansowaniem wynikające z wniosku</w:t>
      </w:r>
      <w:r w:rsidR="00582D76" w:rsidRPr="00B34381">
        <w:rPr>
          <w:rFonts w:ascii="Arial Narrow" w:hAnsi="Arial Narrow"/>
          <w:sz w:val="24"/>
          <w:szCs w:val="24"/>
          <w:lang w:eastAsia="ar-SA"/>
        </w:rPr>
        <w:t>.</w:t>
      </w:r>
    </w:p>
    <w:p w14:paraId="29BA8B01" w14:textId="7880D1AC" w:rsidR="00C645DC" w:rsidRPr="000424DD" w:rsidRDefault="00B34381" w:rsidP="00C645DC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34381">
        <w:rPr>
          <w:rFonts w:ascii="Arial Narrow" w:hAnsi="Arial Narrow"/>
          <w:sz w:val="24"/>
          <w:szCs w:val="24"/>
          <w:lang w:eastAsia="ar-SA"/>
        </w:rPr>
        <w:t>Złożenia w Urzędzie w okresie obowiązywania umowy, nie później niż w terminie 14 dni od daty dokonania zapłaty przez pracodawcę na rzecz organizatora kształcenia ustawicznego</w:t>
      </w:r>
      <w:r w:rsidR="00C645DC" w:rsidRPr="00C70463">
        <w:rPr>
          <w:rFonts w:ascii="Arial Narrow" w:hAnsi="Arial Narrow"/>
          <w:sz w:val="24"/>
          <w:szCs w:val="24"/>
          <w:lang w:eastAsia="ar-SA"/>
        </w:rPr>
        <w:t>, rozliczenia wydatkowanych kwot</w:t>
      </w:r>
      <w:r w:rsidR="00C645DC" w:rsidRPr="00FE3669">
        <w:rPr>
          <w:rFonts w:ascii="Arial Narrow" w:hAnsi="Arial Narrow"/>
          <w:color w:val="FF0000"/>
          <w:sz w:val="24"/>
          <w:szCs w:val="24"/>
          <w:lang w:eastAsia="ar-SA"/>
        </w:rPr>
        <w:t xml:space="preserve"> </w:t>
      </w:r>
      <w:r w:rsidR="00C645DC" w:rsidRPr="000424DD">
        <w:rPr>
          <w:rFonts w:ascii="Arial Narrow" w:hAnsi="Arial Narrow"/>
          <w:sz w:val="24"/>
          <w:szCs w:val="24"/>
          <w:lang w:eastAsia="ar-SA"/>
        </w:rPr>
        <w:t>wraz z :</w:t>
      </w:r>
    </w:p>
    <w:p w14:paraId="74737A2E" w14:textId="7F777B0F" w:rsidR="00C645DC" w:rsidRPr="00C645DC" w:rsidRDefault="00C645DC" w:rsidP="00C645DC">
      <w:pPr>
        <w:pStyle w:val="Akapitzlist"/>
        <w:numPr>
          <w:ilvl w:val="0"/>
          <w:numId w:val="15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 xml:space="preserve">uwierzytelnionymi za zgodność z oryginałem czytelnym podpisem przez pracodawcę lub osobę reprezentującą pracodawcę kopii faktur potwierdzających wydatkowanie otrzymanego dofinansowania, ujętego w w/w rozliczeniu wydatków wraz z </w:t>
      </w:r>
      <w:r>
        <w:rPr>
          <w:rFonts w:ascii="Arial Narrow" w:hAnsi="Arial Narrow"/>
          <w:sz w:val="24"/>
          <w:szCs w:val="24"/>
          <w:lang w:eastAsia="ar-SA"/>
        </w:rPr>
        <w:t>dowodem uregulowania należności</w:t>
      </w:r>
      <w:r w:rsidR="005C0A63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5C0A63" w:rsidRPr="005C0A63">
        <w:rPr>
          <w:rFonts w:ascii="Arial Narrow" w:hAnsi="Arial Narrow"/>
          <w:sz w:val="24"/>
          <w:szCs w:val="24"/>
          <w:lang w:eastAsia="ar-SA"/>
        </w:rPr>
        <w:t>(faktura oraz potwierdzenie przelewu mają dokumentować również wkład własny Pracodawcy)</w:t>
      </w:r>
      <w:r>
        <w:rPr>
          <w:rFonts w:ascii="Arial Narrow" w:hAnsi="Arial Narrow"/>
          <w:sz w:val="24"/>
          <w:szCs w:val="24"/>
          <w:lang w:eastAsia="ar-SA"/>
        </w:rPr>
        <w:t xml:space="preserve">. </w:t>
      </w:r>
      <w:r w:rsidRPr="00C645DC">
        <w:rPr>
          <w:rFonts w:ascii="Arial Narrow" w:hAnsi="Arial Narrow"/>
          <w:sz w:val="24"/>
          <w:szCs w:val="24"/>
          <w:lang w:eastAsia="ar-SA"/>
        </w:rPr>
        <w:t xml:space="preserve">Dokumenty księgowe powinny być odpowiednio opisane, aby widoczny był związek wydatku </w:t>
      </w:r>
      <w:r w:rsidRPr="00C645DC">
        <w:rPr>
          <w:rFonts w:ascii="Arial Narrow" w:hAnsi="Arial Narrow"/>
          <w:sz w:val="24"/>
          <w:szCs w:val="24"/>
          <w:lang w:eastAsia="ar-SA"/>
        </w:rPr>
        <w:br/>
        <w:t>z daną formą kształcenia,</w:t>
      </w:r>
    </w:p>
    <w:p w14:paraId="0D23283B" w14:textId="77777777" w:rsidR="00582D76" w:rsidRPr="00A06996" w:rsidRDefault="00582D76" w:rsidP="00BD2399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A06996">
        <w:rPr>
          <w:rFonts w:ascii="Arial Narrow" w:hAnsi="Arial Narrow"/>
          <w:sz w:val="24"/>
          <w:szCs w:val="24"/>
          <w:lang w:eastAsia="ar-SA"/>
        </w:rPr>
        <w:t xml:space="preserve">Złożenia w terminie </w:t>
      </w:r>
      <w:r w:rsidR="00A53F91" w:rsidRPr="008339EC">
        <w:rPr>
          <w:rFonts w:ascii="Arial Narrow" w:hAnsi="Arial Narrow"/>
          <w:sz w:val="24"/>
          <w:szCs w:val="24"/>
          <w:lang w:eastAsia="ar-SA"/>
        </w:rPr>
        <w:t>30</w:t>
      </w:r>
      <w:r w:rsidRPr="008339EC">
        <w:rPr>
          <w:rFonts w:ascii="Arial Narrow" w:hAnsi="Arial Narrow"/>
          <w:sz w:val="24"/>
          <w:szCs w:val="24"/>
          <w:lang w:eastAsia="ar-SA"/>
        </w:rPr>
        <w:t xml:space="preserve"> dni</w:t>
      </w:r>
      <w:r w:rsidRPr="00A06996">
        <w:rPr>
          <w:rFonts w:ascii="Arial Narrow" w:hAnsi="Arial Narrow"/>
          <w:sz w:val="24"/>
          <w:szCs w:val="24"/>
          <w:lang w:eastAsia="ar-SA"/>
        </w:rPr>
        <w:t xml:space="preserve"> od daty zakończenia </w:t>
      </w:r>
      <w:r w:rsidR="00C645DC" w:rsidRPr="00A06996">
        <w:rPr>
          <w:rFonts w:ascii="Arial Narrow" w:hAnsi="Arial Narrow"/>
          <w:sz w:val="24"/>
          <w:szCs w:val="24"/>
          <w:lang w:eastAsia="ar-SA"/>
        </w:rPr>
        <w:t>danej formy kształcenia ustawicznego</w:t>
      </w:r>
      <w:r w:rsidRPr="00A06996">
        <w:rPr>
          <w:rFonts w:ascii="Arial Narrow" w:hAnsi="Arial Narrow"/>
          <w:sz w:val="24"/>
          <w:szCs w:val="24"/>
          <w:lang w:eastAsia="ar-SA"/>
        </w:rPr>
        <w:t>:</w:t>
      </w:r>
    </w:p>
    <w:p w14:paraId="18CB1A1B" w14:textId="77777777" w:rsidR="00582D76" w:rsidRPr="00BD2399" w:rsidRDefault="00C645DC" w:rsidP="00BD2399">
      <w:pPr>
        <w:pStyle w:val="Akapitzlist"/>
        <w:numPr>
          <w:ilvl w:val="0"/>
          <w:numId w:val="15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C70463">
        <w:rPr>
          <w:rFonts w:ascii="Arial Narrow" w:hAnsi="Arial Narrow"/>
          <w:sz w:val="24"/>
          <w:szCs w:val="24"/>
          <w:lang w:eastAsia="ar-SA"/>
        </w:rPr>
        <w:t xml:space="preserve">kopii </w:t>
      </w:r>
      <w:r w:rsidR="00582D76" w:rsidRPr="00C70463">
        <w:rPr>
          <w:rFonts w:ascii="Arial Narrow" w:hAnsi="Arial Narrow"/>
          <w:sz w:val="24"/>
          <w:szCs w:val="24"/>
          <w:lang w:eastAsia="ar-SA"/>
        </w:rPr>
        <w:t>odpowiedni</w:t>
      </w:r>
      <w:r w:rsidRPr="00C70463">
        <w:rPr>
          <w:rFonts w:ascii="Arial Narrow" w:hAnsi="Arial Narrow"/>
          <w:sz w:val="24"/>
          <w:szCs w:val="24"/>
          <w:lang w:eastAsia="ar-SA"/>
        </w:rPr>
        <w:t>ch</w:t>
      </w:r>
      <w:r w:rsidR="00582D76" w:rsidRPr="00C70463">
        <w:rPr>
          <w:rFonts w:ascii="Arial Narrow" w:hAnsi="Arial Narrow"/>
          <w:sz w:val="24"/>
          <w:szCs w:val="24"/>
          <w:lang w:eastAsia="ar-SA"/>
        </w:rPr>
        <w:t xml:space="preserve"> zaświadczeń lub innych dokumentów</w:t>
      </w:r>
      <w:r w:rsidR="00582D76" w:rsidRPr="00BD2399">
        <w:rPr>
          <w:rFonts w:ascii="Arial Narrow" w:hAnsi="Arial Narrow"/>
          <w:sz w:val="24"/>
          <w:szCs w:val="24"/>
          <w:lang w:eastAsia="ar-SA"/>
        </w:rPr>
        <w:t xml:space="preserve"> potwierdzających ukończenie działania </w:t>
      </w:r>
      <w:r>
        <w:rPr>
          <w:rFonts w:ascii="Arial Narrow" w:hAnsi="Arial Narrow"/>
          <w:sz w:val="24"/>
          <w:szCs w:val="24"/>
          <w:lang w:eastAsia="ar-SA"/>
        </w:rPr>
        <w:br/>
      </w:r>
      <w:r w:rsidR="00582D76" w:rsidRPr="00BD2399">
        <w:rPr>
          <w:rFonts w:ascii="Arial Narrow" w:hAnsi="Arial Narrow"/>
          <w:sz w:val="24"/>
          <w:szCs w:val="24"/>
          <w:lang w:eastAsia="ar-SA"/>
        </w:rPr>
        <w:t xml:space="preserve">i uzyskanie uprawnień lub kwalifikacji (dokumenty świadczące o ukończeniu kursów, </w:t>
      </w:r>
      <w:r w:rsidR="00B9379F">
        <w:rPr>
          <w:rFonts w:ascii="Arial Narrow" w:hAnsi="Arial Narrow"/>
          <w:sz w:val="24"/>
          <w:szCs w:val="24"/>
          <w:lang w:eastAsia="ar-SA"/>
        </w:rPr>
        <w:t xml:space="preserve">studiów podyplomowych, </w:t>
      </w:r>
      <w:r w:rsidR="00582D76" w:rsidRPr="00BD2399">
        <w:rPr>
          <w:rFonts w:ascii="Arial Narrow" w:hAnsi="Arial Narrow"/>
          <w:sz w:val="24"/>
          <w:szCs w:val="24"/>
          <w:lang w:eastAsia="ar-SA"/>
        </w:rPr>
        <w:t>zdaniu egzaminów, kopia badań lekarskich, kopia polisy ubezpieczenia NW).</w:t>
      </w:r>
    </w:p>
    <w:p w14:paraId="42B539E7" w14:textId="77777777" w:rsidR="00582D76" w:rsidRPr="00A06996" w:rsidRDefault="00582D76" w:rsidP="00BD2399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A06996">
        <w:rPr>
          <w:rFonts w:ascii="Arial Narrow" w:hAnsi="Arial Narrow"/>
          <w:sz w:val="24"/>
          <w:szCs w:val="24"/>
          <w:lang w:eastAsia="ar-SA"/>
        </w:rPr>
        <w:t>W przypadku finansowania studiów podyplomowych, przekazywania do PUP po każdym semestrze zaświadczenia z uczelni o kontyn</w:t>
      </w:r>
      <w:r w:rsidR="004D4CD5" w:rsidRPr="00A06996">
        <w:rPr>
          <w:rFonts w:ascii="Arial Narrow" w:hAnsi="Arial Narrow"/>
          <w:sz w:val="24"/>
          <w:szCs w:val="24"/>
          <w:lang w:eastAsia="ar-SA"/>
        </w:rPr>
        <w:t>u</w:t>
      </w:r>
      <w:r w:rsidRPr="00A06996">
        <w:rPr>
          <w:rFonts w:ascii="Arial Narrow" w:hAnsi="Arial Narrow"/>
          <w:sz w:val="24"/>
          <w:szCs w:val="24"/>
          <w:lang w:eastAsia="ar-SA"/>
        </w:rPr>
        <w:t xml:space="preserve">owaniu studiów podyplomowych przez osobę objętą finansowaniem, </w:t>
      </w:r>
      <w:r w:rsidR="00810869" w:rsidRPr="00A06996">
        <w:rPr>
          <w:rFonts w:ascii="Arial Narrow" w:hAnsi="Arial Narrow"/>
          <w:sz w:val="24"/>
          <w:szCs w:val="24"/>
          <w:lang w:eastAsia="ar-SA"/>
        </w:rPr>
        <w:br/>
      </w:r>
      <w:r w:rsidRPr="00A06996">
        <w:rPr>
          <w:rFonts w:ascii="Arial Narrow" w:hAnsi="Arial Narrow"/>
          <w:sz w:val="24"/>
          <w:szCs w:val="24"/>
          <w:lang w:eastAsia="ar-SA"/>
        </w:rPr>
        <w:lastRenderedPageBreak/>
        <w:t xml:space="preserve">a po ich zakończeniu dostarczenia do </w:t>
      </w:r>
      <w:r w:rsidR="00A53F91" w:rsidRPr="008339EC">
        <w:rPr>
          <w:rFonts w:ascii="Arial Narrow" w:hAnsi="Arial Narrow"/>
          <w:sz w:val="24"/>
          <w:szCs w:val="24"/>
          <w:lang w:eastAsia="ar-SA"/>
        </w:rPr>
        <w:t>30</w:t>
      </w:r>
      <w:r w:rsidRPr="008339EC">
        <w:rPr>
          <w:rFonts w:ascii="Arial Narrow" w:hAnsi="Arial Narrow"/>
          <w:sz w:val="24"/>
          <w:szCs w:val="24"/>
          <w:lang w:eastAsia="ar-SA"/>
        </w:rPr>
        <w:t xml:space="preserve"> dni</w:t>
      </w:r>
      <w:r w:rsidRPr="00A06996">
        <w:rPr>
          <w:rFonts w:ascii="Arial Narrow" w:hAnsi="Arial Narrow"/>
          <w:sz w:val="24"/>
          <w:szCs w:val="24"/>
          <w:lang w:eastAsia="ar-SA"/>
        </w:rPr>
        <w:t xml:space="preserve"> od daty wydania, odpowiedniego dokumentu potwierdzającego ukończenie studiów.</w:t>
      </w:r>
    </w:p>
    <w:p w14:paraId="3D7B2052" w14:textId="77777777" w:rsidR="00582D76" w:rsidRPr="00BD2399" w:rsidRDefault="00582D76" w:rsidP="00BD2399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Przekazania na żądanie Starosty w terminie do 14 dni danych dotyczących:</w:t>
      </w:r>
    </w:p>
    <w:p w14:paraId="3793B59E" w14:textId="77777777" w:rsidR="00582D76" w:rsidRPr="00BD2399" w:rsidRDefault="00582D76" w:rsidP="00BD2399">
      <w:pPr>
        <w:pStyle w:val="Akapitzlist"/>
        <w:numPr>
          <w:ilvl w:val="0"/>
          <w:numId w:val="16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liczby osób objętych działaniami finansowanymi z udziałem środków Krajowego Funduszu Szkoleniowego, według płci, grup wieku 15-24 lata, 25-34 lata, 35-44 lata, 45 lat i więcej, poziomu wykształcenia oraz liczby osób pracujących w szczególnych warunkach lub wykonujących prace o szczególnym charakterze,</w:t>
      </w:r>
    </w:p>
    <w:p w14:paraId="38AB4158" w14:textId="77777777" w:rsidR="00582D76" w:rsidRPr="00BD2399" w:rsidRDefault="00582D76" w:rsidP="00BD2399">
      <w:pPr>
        <w:pStyle w:val="Akapitzlist"/>
        <w:numPr>
          <w:ilvl w:val="0"/>
          <w:numId w:val="16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liczby osób, które rozpoczęły kurs, studia podyplomowe lub przystąpiły do egzaminu – finansowanych z udziałem środków Krajowego Funduszu Szkoleniowego,</w:t>
      </w:r>
    </w:p>
    <w:p w14:paraId="1CF6A9BC" w14:textId="77777777" w:rsidR="00582D76" w:rsidRPr="00BD2399" w:rsidRDefault="00582D76" w:rsidP="00BD2399">
      <w:pPr>
        <w:pStyle w:val="Akapitzlist"/>
        <w:numPr>
          <w:ilvl w:val="0"/>
          <w:numId w:val="16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liczby, osób, które ukończyły z wynikiem pozytywnym kurs, studia podyplomowe lub zdały egzamin -finansowanych z udziałem środków Krajowego Funduszu Szkoleniowego,</w:t>
      </w:r>
    </w:p>
    <w:p w14:paraId="3DDA3FD4" w14:textId="77777777" w:rsidR="00582D76" w:rsidRPr="00BD2399" w:rsidRDefault="00582D76" w:rsidP="00BD2399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Każdorazowego, niezwłocznego informowania Starosty o każdym przypadku przerwania kształcenia ustawicznego przez osobę objętą finansowaniem, rozwiązania z pracownikiem umowy o pracę w trakcie trwania kształcenia ustawicznego lub innych istotnych zdarzeń mających wpływ na realizację</w:t>
      </w:r>
      <w:r w:rsidR="00A308C0" w:rsidRPr="00BD2399">
        <w:rPr>
          <w:rFonts w:ascii="Arial Narrow" w:hAnsi="Arial Narrow"/>
          <w:sz w:val="24"/>
          <w:szCs w:val="24"/>
          <w:lang w:eastAsia="ar-SA"/>
        </w:rPr>
        <w:t xml:space="preserve"> działań</w:t>
      </w:r>
      <w:r w:rsidRPr="00BD2399">
        <w:rPr>
          <w:rFonts w:ascii="Arial Narrow" w:hAnsi="Arial Narrow"/>
          <w:sz w:val="24"/>
          <w:szCs w:val="24"/>
          <w:lang w:eastAsia="ar-SA"/>
        </w:rPr>
        <w:t>.</w:t>
      </w:r>
    </w:p>
    <w:p w14:paraId="78CF7A22" w14:textId="62D3084D" w:rsidR="00582D76" w:rsidRPr="00BD2399" w:rsidRDefault="00582D76" w:rsidP="00BD2399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 xml:space="preserve">Każdorazowego, niezwłocznego informowania Starosty o przypadkach zmiany planów </w:t>
      </w:r>
      <w:r w:rsidR="00BC1D83">
        <w:rPr>
          <w:rFonts w:ascii="Arial Narrow" w:hAnsi="Arial Narrow"/>
          <w:sz w:val="24"/>
          <w:szCs w:val="24"/>
          <w:lang w:eastAsia="ar-SA"/>
        </w:rPr>
        <w:t>kształcenia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, terminów </w:t>
      </w:r>
      <w:r w:rsidR="00BC1D83">
        <w:rPr>
          <w:rFonts w:ascii="Arial Narrow" w:hAnsi="Arial Narrow"/>
          <w:sz w:val="24"/>
          <w:szCs w:val="24"/>
          <w:lang w:eastAsia="ar-SA"/>
        </w:rPr>
        <w:t>kształcenia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 lub innych istotnych zdarzeniach, powodujących zmianę </w:t>
      </w:r>
      <w:r w:rsidR="00BC1D83">
        <w:rPr>
          <w:rFonts w:ascii="Arial Narrow" w:hAnsi="Arial Narrow"/>
          <w:sz w:val="24"/>
          <w:szCs w:val="24"/>
          <w:lang w:eastAsia="ar-SA"/>
        </w:rPr>
        <w:t>terminów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 i przebiegu kształcenia ustawicznego pracowników i pracodawców wynikającego ze złożonego wniosku.</w:t>
      </w:r>
    </w:p>
    <w:p w14:paraId="4A8D6D8D" w14:textId="4A59A352" w:rsidR="00901EAF" w:rsidRDefault="00582D76" w:rsidP="00901EAF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Zwrotu środków Krajowego Funduszu Szkoleniowego wydanych na kształcenie ustawiczne pracownika</w:t>
      </w:r>
      <w:r w:rsidR="00810869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BD2399">
        <w:rPr>
          <w:rFonts w:ascii="Arial Narrow" w:hAnsi="Arial Narrow"/>
          <w:sz w:val="24"/>
          <w:szCs w:val="24"/>
          <w:lang w:eastAsia="ar-SA"/>
        </w:rPr>
        <w:t>w terminie 30 dni od daty otrzymania wezwania</w:t>
      </w:r>
      <w:r w:rsidR="00810869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w przypadku gdy pracownik, nie ukończył kształcenia ustawicznego finansowanego ze środków Krajowego Funduszu Szkoleniowego w szczególności </w:t>
      </w:r>
      <w:r w:rsidR="00810869">
        <w:rPr>
          <w:rFonts w:ascii="Arial Narrow" w:hAnsi="Arial Narrow"/>
          <w:sz w:val="24"/>
          <w:szCs w:val="24"/>
          <w:lang w:eastAsia="ar-SA"/>
        </w:rPr>
        <w:br/>
      </w:r>
      <w:r w:rsidRPr="00BD2399">
        <w:rPr>
          <w:rFonts w:ascii="Arial Narrow" w:hAnsi="Arial Narrow"/>
          <w:sz w:val="24"/>
          <w:szCs w:val="24"/>
          <w:lang w:eastAsia="ar-SA"/>
        </w:rPr>
        <w:t>z powodu rozwiązania przez niego umowy o pracę lub rozwiązania z nim umowy o pracę na podstawie art. 52 ustawy z dnia 26 czerwca 1974r. – Kodeks pracy (pracownik jest zobowiązany do zwrotu pracodawcy poniesionych kosztów, na zasadach określonych w umowie).</w:t>
      </w:r>
    </w:p>
    <w:p w14:paraId="2EB09629" w14:textId="77777777" w:rsidR="00901EAF" w:rsidRPr="00901EAF" w:rsidRDefault="00901EAF" w:rsidP="00901EAF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901EAF">
        <w:rPr>
          <w:rFonts w:ascii="Arial Narrow" w:hAnsi="Arial Narrow"/>
          <w:sz w:val="24"/>
          <w:szCs w:val="24"/>
          <w:lang w:eastAsia="ar-SA"/>
        </w:rPr>
        <w:t xml:space="preserve">Zwrotu środków Krajowego Funduszu Szkoleniowego wydanych na kształcenie ustawiczne pracownika/pracodawcy wraz z odsetkami ustawowymi, naliczonymi od dnia przekazania środków, </w:t>
      </w:r>
      <w:r w:rsidR="009C4157">
        <w:rPr>
          <w:rFonts w:ascii="Arial Narrow" w:hAnsi="Arial Narrow"/>
          <w:sz w:val="24"/>
          <w:szCs w:val="24"/>
          <w:lang w:eastAsia="ar-SA"/>
        </w:rPr>
        <w:br/>
      </w:r>
      <w:r w:rsidRPr="00901EAF">
        <w:rPr>
          <w:rFonts w:ascii="Arial Narrow" w:hAnsi="Arial Narrow"/>
          <w:sz w:val="24"/>
          <w:szCs w:val="24"/>
          <w:lang w:eastAsia="ar-SA"/>
        </w:rPr>
        <w:t>w terminie 30 dni od daty otrzymania wezwania - w następujących przypadkach:</w:t>
      </w:r>
    </w:p>
    <w:p w14:paraId="477D77DD" w14:textId="77777777" w:rsidR="00901EAF" w:rsidRPr="00901EAF" w:rsidRDefault="00901EAF" w:rsidP="00901EAF">
      <w:pPr>
        <w:pStyle w:val="Akapitzlist"/>
        <w:numPr>
          <w:ilvl w:val="0"/>
          <w:numId w:val="20"/>
        </w:num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901EAF">
        <w:rPr>
          <w:rFonts w:ascii="Arial Narrow" w:hAnsi="Arial Narrow"/>
          <w:sz w:val="24"/>
          <w:szCs w:val="24"/>
          <w:lang w:eastAsia="ar-SA"/>
        </w:rPr>
        <w:t>niewykorzystania lub wykorzystania przyznanych środków niezgodnie z przeznaczeniem tj. na działania o innym zakresie, adresowane do innych grup lub innej liczby osób, realizowane w innym terminie niż wskazane we wniosku,</w:t>
      </w:r>
    </w:p>
    <w:p w14:paraId="336C3260" w14:textId="77777777" w:rsidR="00901EAF" w:rsidRPr="00901EAF" w:rsidRDefault="00901EAF" w:rsidP="00901EAF">
      <w:pPr>
        <w:pStyle w:val="Akapitzlist"/>
        <w:numPr>
          <w:ilvl w:val="0"/>
          <w:numId w:val="20"/>
        </w:num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901EAF">
        <w:rPr>
          <w:rFonts w:ascii="Arial Narrow" w:hAnsi="Arial Narrow"/>
          <w:sz w:val="24"/>
          <w:szCs w:val="24"/>
          <w:lang w:eastAsia="ar-SA"/>
        </w:rPr>
        <w:t>nieukończenia kształcenia ustawicznego przez uczestnika,</w:t>
      </w:r>
    </w:p>
    <w:p w14:paraId="58D56597" w14:textId="77777777" w:rsidR="00901EAF" w:rsidRPr="00901EAF" w:rsidRDefault="00901EAF" w:rsidP="00901EAF">
      <w:pPr>
        <w:pStyle w:val="Akapitzlist"/>
        <w:numPr>
          <w:ilvl w:val="0"/>
          <w:numId w:val="20"/>
        </w:num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901EAF">
        <w:rPr>
          <w:rFonts w:ascii="Arial Narrow" w:hAnsi="Arial Narrow"/>
          <w:sz w:val="24"/>
          <w:szCs w:val="24"/>
          <w:lang w:eastAsia="ar-SA"/>
        </w:rPr>
        <w:t>złożenia niezgodnych z prawdą oświadczeń, zaświadczeń lub informacji,</w:t>
      </w:r>
    </w:p>
    <w:p w14:paraId="0DA72E18" w14:textId="77777777" w:rsidR="00901EAF" w:rsidRPr="00901EAF" w:rsidRDefault="00901EAF" w:rsidP="00901EAF">
      <w:pPr>
        <w:pStyle w:val="Akapitzlist"/>
        <w:numPr>
          <w:ilvl w:val="0"/>
          <w:numId w:val="20"/>
        </w:num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901EAF">
        <w:rPr>
          <w:rFonts w:ascii="Arial Narrow" w:hAnsi="Arial Narrow"/>
          <w:sz w:val="24"/>
          <w:szCs w:val="24"/>
          <w:lang w:eastAsia="ar-SA"/>
        </w:rPr>
        <w:t>naruszenia innych warunków umowy,</w:t>
      </w:r>
    </w:p>
    <w:p w14:paraId="61A01932" w14:textId="4BCAF6AB" w:rsidR="00901EAF" w:rsidRDefault="00B34381" w:rsidP="00901EAF">
      <w:pPr>
        <w:pStyle w:val="Akapitzlist"/>
        <w:numPr>
          <w:ilvl w:val="0"/>
          <w:numId w:val="20"/>
        </w:num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B34381">
        <w:rPr>
          <w:rFonts w:ascii="Arial Narrow" w:hAnsi="Arial Narrow"/>
          <w:sz w:val="24"/>
          <w:szCs w:val="24"/>
          <w:lang w:eastAsia="ar-SA"/>
        </w:rPr>
        <w:lastRenderedPageBreak/>
        <w:t>rozwiązania umowy o pracę łączącej Pracodawcę z pracownikiem w trakcie kształcenia ustawicznego</w:t>
      </w:r>
      <w:r w:rsidR="00B67106">
        <w:rPr>
          <w:rFonts w:ascii="Arial Narrow" w:hAnsi="Arial Narrow"/>
          <w:sz w:val="24"/>
          <w:szCs w:val="24"/>
          <w:lang w:eastAsia="ar-SA"/>
        </w:rPr>
        <w:t>,</w:t>
      </w:r>
    </w:p>
    <w:p w14:paraId="775F26FF" w14:textId="4BE446B7" w:rsidR="00B67106" w:rsidRPr="00901EAF" w:rsidRDefault="00B67106" w:rsidP="00901EAF">
      <w:pPr>
        <w:pStyle w:val="Akapitzlist"/>
        <w:numPr>
          <w:ilvl w:val="0"/>
          <w:numId w:val="20"/>
        </w:numPr>
        <w:suppressAutoHyphens/>
        <w:spacing w:before="120"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>
        <w:rPr>
          <w:rFonts w:ascii="Arial Narrow" w:hAnsi="Arial Narrow"/>
          <w:sz w:val="24"/>
          <w:szCs w:val="24"/>
          <w:lang w:eastAsia="ar-SA"/>
        </w:rPr>
        <w:t>zamknięcia lub zawieszenia działalności gospodarczej w trakcie trwania kształcenia ustawicznego.</w:t>
      </w:r>
    </w:p>
    <w:p w14:paraId="55F38222" w14:textId="77777777" w:rsidR="00901EAF" w:rsidRDefault="00901EAF" w:rsidP="00901EAF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901EAF">
        <w:rPr>
          <w:rFonts w:ascii="Arial Narrow" w:hAnsi="Arial Narrow"/>
          <w:sz w:val="24"/>
          <w:szCs w:val="24"/>
          <w:lang w:eastAsia="ar-SA"/>
        </w:rPr>
        <w:t>Zwrot środków Krajowego Funduszu Szkoleniowego nastąpi na konto nr 24 1020 3714 0000 4002 0012 7738 w terminie 30 dni od daty doręczenia Pracodawcy pisemnego wezwania Starosty do zwrotu.</w:t>
      </w:r>
    </w:p>
    <w:p w14:paraId="79D42C90" w14:textId="77777777" w:rsidR="00901EAF" w:rsidRPr="00901EAF" w:rsidRDefault="00901EAF" w:rsidP="00901EAF">
      <w:pPr>
        <w:numPr>
          <w:ilvl w:val="0"/>
          <w:numId w:val="3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901EAF">
        <w:rPr>
          <w:rFonts w:ascii="Arial Narrow" w:hAnsi="Arial Narrow"/>
          <w:sz w:val="24"/>
          <w:szCs w:val="24"/>
          <w:lang w:eastAsia="ar-SA"/>
        </w:rPr>
        <w:t>W przypadku, gdy Pracodawca nie dokona zwrotu w wyznaczonym terminie, PUP podejmie czynności zmierzające do odzyskania należnych środków, z wykorzystaniem dostępnych środków prawnych.</w:t>
      </w:r>
    </w:p>
    <w:p w14:paraId="5BBE84D3" w14:textId="77777777" w:rsidR="00FF1B98" w:rsidRDefault="00FF1B98" w:rsidP="00810869">
      <w:pPr>
        <w:tabs>
          <w:tab w:val="left" w:pos="426"/>
        </w:tabs>
        <w:suppressAutoHyphens/>
        <w:spacing w:before="100" w:after="100" w:line="360" w:lineRule="auto"/>
        <w:ind w:left="284" w:hanging="284"/>
        <w:jc w:val="both"/>
        <w:rPr>
          <w:rFonts w:ascii="Arial Narrow" w:hAnsi="Arial Narrow"/>
          <w:b/>
          <w:sz w:val="28"/>
          <w:szCs w:val="28"/>
          <w:lang w:eastAsia="ar-SA"/>
        </w:rPr>
      </w:pPr>
    </w:p>
    <w:p w14:paraId="36FA7DE0" w14:textId="77777777" w:rsidR="00A308C0" w:rsidRPr="00BD2399" w:rsidRDefault="00A308C0" w:rsidP="00810869">
      <w:pPr>
        <w:tabs>
          <w:tab w:val="left" w:pos="426"/>
        </w:tabs>
        <w:suppressAutoHyphens/>
        <w:spacing w:before="100" w:after="100" w:line="360" w:lineRule="auto"/>
        <w:ind w:left="284" w:hanging="284"/>
        <w:jc w:val="both"/>
        <w:rPr>
          <w:rFonts w:ascii="Arial Narrow" w:hAnsi="Arial Narrow"/>
          <w:b/>
          <w:sz w:val="28"/>
          <w:szCs w:val="28"/>
          <w:lang w:eastAsia="ar-SA"/>
        </w:rPr>
      </w:pPr>
      <w:r w:rsidRPr="00BD2399">
        <w:rPr>
          <w:rFonts w:ascii="Arial Narrow" w:hAnsi="Arial Narrow"/>
          <w:b/>
          <w:sz w:val="28"/>
          <w:szCs w:val="28"/>
          <w:lang w:eastAsia="ar-SA"/>
        </w:rPr>
        <w:t xml:space="preserve">V. Warunki wypłaty środków  KFS.  </w:t>
      </w:r>
    </w:p>
    <w:p w14:paraId="42BBD171" w14:textId="2D94CE81" w:rsidR="00A308C0" w:rsidRPr="00BD2399" w:rsidRDefault="00A308C0" w:rsidP="00810869">
      <w:pPr>
        <w:pStyle w:val="Akapitzlist"/>
        <w:numPr>
          <w:ilvl w:val="0"/>
          <w:numId w:val="18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 xml:space="preserve">Przekazanie środków </w:t>
      </w:r>
      <w:r w:rsidR="002F2411" w:rsidRPr="00BD2399">
        <w:rPr>
          <w:rFonts w:ascii="Arial Narrow" w:hAnsi="Arial Narrow"/>
          <w:sz w:val="24"/>
          <w:szCs w:val="24"/>
          <w:lang w:eastAsia="ar-SA"/>
        </w:rPr>
        <w:t xml:space="preserve">KFS 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nastąpi </w:t>
      </w:r>
      <w:r w:rsidR="002F2411" w:rsidRPr="00BD2399">
        <w:rPr>
          <w:rFonts w:ascii="Arial Narrow" w:hAnsi="Arial Narrow"/>
          <w:sz w:val="24"/>
          <w:szCs w:val="24"/>
          <w:lang w:eastAsia="ar-SA"/>
        </w:rPr>
        <w:t xml:space="preserve">po podpisaniu umowy 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zgodnie z </w:t>
      </w:r>
      <w:r w:rsidR="00116EE7">
        <w:rPr>
          <w:rFonts w:ascii="Arial Narrow" w:hAnsi="Arial Narrow"/>
          <w:sz w:val="24"/>
          <w:szCs w:val="24"/>
          <w:lang w:eastAsia="ar-SA"/>
        </w:rPr>
        <w:t>terminami</w:t>
      </w:r>
      <w:r w:rsidR="00BC1D83">
        <w:rPr>
          <w:rFonts w:ascii="Arial Narrow" w:hAnsi="Arial Narrow"/>
          <w:sz w:val="24"/>
          <w:szCs w:val="24"/>
          <w:lang w:eastAsia="ar-SA"/>
        </w:rPr>
        <w:t xml:space="preserve"> kształcenia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, </w:t>
      </w:r>
      <w:r w:rsidR="00810869">
        <w:rPr>
          <w:rFonts w:ascii="Arial Narrow" w:hAnsi="Arial Narrow"/>
          <w:sz w:val="24"/>
          <w:szCs w:val="24"/>
          <w:lang w:eastAsia="ar-SA"/>
        </w:rPr>
        <w:br/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w terminie do 14 dni po przedłożeniu wniosku o wypłatę środków z Krajowego Funduszu Szkoleniowego na działania obejmujące kształcenie ustawiczne pracowników </w:t>
      </w:r>
      <w:r w:rsidR="00810869">
        <w:rPr>
          <w:rFonts w:ascii="Arial Narrow" w:hAnsi="Arial Narrow"/>
          <w:sz w:val="24"/>
          <w:szCs w:val="24"/>
          <w:lang w:eastAsia="ar-SA"/>
        </w:rPr>
        <w:br/>
      </w:r>
      <w:r w:rsidRPr="00BD2399">
        <w:rPr>
          <w:rFonts w:ascii="Arial Narrow" w:hAnsi="Arial Narrow"/>
          <w:sz w:val="24"/>
          <w:szCs w:val="24"/>
          <w:lang w:eastAsia="ar-SA"/>
        </w:rPr>
        <w:t>i pracodawców wraz z załącznikami:</w:t>
      </w:r>
    </w:p>
    <w:p w14:paraId="3A5EB870" w14:textId="77777777" w:rsidR="002F2411" w:rsidRPr="00BD2399" w:rsidRDefault="00A308C0" w:rsidP="00810869">
      <w:pPr>
        <w:pStyle w:val="Akapitzlist"/>
        <w:numPr>
          <w:ilvl w:val="0"/>
          <w:numId w:val="19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umowami zawartymi między Pracodawcą a pracown</w:t>
      </w:r>
      <w:r w:rsidR="002F2411" w:rsidRPr="00BD2399">
        <w:rPr>
          <w:rFonts w:ascii="Arial Narrow" w:hAnsi="Arial Narrow"/>
          <w:sz w:val="24"/>
          <w:szCs w:val="24"/>
          <w:lang w:eastAsia="ar-SA"/>
        </w:rPr>
        <w:t>ikami o świadczenie usług kształcenia ustawicznego,</w:t>
      </w:r>
    </w:p>
    <w:p w14:paraId="5ED6791A" w14:textId="77777777" w:rsidR="002F2411" w:rsidRPr="00BD2399" w:rsidRDefault="00A308C0" w:rsidP="00810869">
      <w:pPr>
        <w:pStyle w:val="Akapitzlist"/>
        <w:numPr>
          <w:ilvl w:val="0"/>
          <w:numId w:val="19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umowami z jednostkami szkoleniowymi o świadczenie usług kształcenia ustawicznego,</w:t>
      </w:r>
    </w:p>
    <w:p w14:paraId="64F0C12C" w14:textId="77777777" w:rsidR="00A308C0" w:rsidRDefault="00A308C0" w:rsidP="00810869">
      <w:pPr>
        <w:pStyle w:val="Akapitzlist"/>
        <w:numPr>
          <w:ilvl w:val="0"/>
          <w:numId w:val="19"/>
        </w:numPr>
        <w:suppressAutoHyphens/>
        <w:spacing w:before="120" w:line="360" w:lineRule="auto"/>
        <w:ind w:left="851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>umowami z wyższymi uczelniami o świadczenie kształcenia ustawicznego</w:t>
      </w:r>
      <w:r w:rsidR="00A44256">
        <w:rPr>
          <w:rFonts w:ascii="Arial Narrow" w:hAnsi="Arial Narrow"/>
          <w:sz w:val="24"/>
          <w:szCs w:val="24"/>
          <w:lang w:eastAsia="ar-SA"/>
        </w:rPr>
        <w:t xml:space="preserve"> w formie studiów podyplomowych.</w:t>
      </w:r>
    </w:p>
    <w:p w14:paraId="032F8FF4" w14:textId="77777777" w:rsidR="00A308C0" w:rsidRDefault="00A308C0" w:rsidP="00810869">
      <w:pPr>
        <w:pStyle w:val="Akapitzlist"/>
        <w:numPr>
          <w:ilvl w:val="0"/>
          <w:numId w:val="18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BD2399">
        <w:rPr>
          <w:rFonts w:ascii="Arial Narrow" w:hAnsi="Arial Narrow"/>
          <w:sz w:val="24"/>
          <w:szCs w:val="24"/>
          <w:lang w:eastAsia="ar-SA"/>
        </w:rPr>
        <w:t xml:space="preserve">Pracodawca może przedłożyć wniosek </w:t>
      </w:r>
      <w:r w:rsidR="002F2411" w:rsidRPr="00BD2399">
        <w:rPr>
          <w:rFonts w:ascii="Arial Narrow" w:hAnsi="Arial Narrow"/>
          <w:sz w:val="24"/>
          <w:szCs w:val="24"/>
          <w:lang w:eastAsia="ar-SA"/>
        </w:rPr>
        <w:t xml:space="preserve">o wypłatę 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przed terminem płatności wynikającym  z umowy </w:t>
      </w:r>
      <w:r w:rsidR="00810869">
        <w:rPr>
          <w:rFonts w:ascii="Arial Narrow" w:hAnsi="Arial Narrow"/>
          <w:sz w:val="24"/>
          <w:szCs w:val="24"/>
          <w:lang w:eastAsia="ar-SA"/>
        </w:rPr>
        <w:br/>
      </w:r>
      <w:r w:rsidRPr="00BD2399">
        <w:rPr>
          <w:rFonts w:ascii="Arial Narrow" w:hAnsi="Arial Narrow"/>
          <w:sz w:val="24"/>
          <w:szCs w:val="24"/>
          <w:lang w:eastAsia="ar-SA"/>
        </w:rPr>
        <w:t>z jednostką szkolącą o kształcenie ustawiczne pracownika/pracodawcy lub po zakończeni</w:t>
      </w:r>
      <w:r w:rsidR="00CF645F">
        <w:rPr>
          <w:rFonts w:ascii="Arial Narrow" w:hAnsi="Arial Narrow"/>
          <w:sz w:val="24"/>
          <w:szCs w:val="24"/>
          <w:lang w:eastAsia="ar-SA"/>
        </w:rPr>
        <w:t>u wnioskowanej formy kształcenia</w:t>
      </w:r>
      <w:r w:rsidRPr="00BD2399">
        <w:rPr>
          <w:rFonts w:ascii="Arial Narrow" w:hAnsi="Arial Narrow"/>
          <w:sz w:val="24"/>
          <w:szCs w:val="24"/>
          <w:lang w:eastAsia="ar-SA"/>
        </w:rPr>
        <w:t xml:space="preserve"> ustawicznego pracownika/pracodawcy. Wypłata nastąpi na</w:t>
      </w:r>
      <w:r w:rsidR="002F2411" w:rsidRPr="00BD2399">
        <w:rPr>
          <w:rFonts w:ascii="Arial Narrow" w:hAnsi="Arial Narrow"/>
          <w:sz w:val="24"/>
          <w:szCs w:val="24"/>
          <w:lang w:eastAsia="ar-SA"/>
        </w:rPr>
        <w:t xml:space="preserve">  rachunek bankowy Pracodawcy.</w:t>
      </w:r>
    </w:p>
    <w:p w14:paraId="52B22462" w14:textId="77777777" w:rsidR="009E2763" w:rsidRPr="003B3444" w:rsidRDefault="009E2763" w:rsidP="00895CA5">
      <w:pPr>
        <w:tabs>
          <w:tab w:val="left" w:pos="426"/>
        </w:tabs>
        <w:suppressAutoHyphens/>
        <w:spacing w:before="100" w:after="100" w:line="360" w:lineRule="auto"/>
        <w:ind w:left="284" w:hanging="284"/>
        <w:jc w:val="both"/>
        <w:rPr>
          <w:rFonts w:ascii="Arial Narrow" w:hAnsi="Arial Narrow"/>
          <w:b/>
          <w:sz w:val="28"/>
          <w:szCs w:val="28"/>
          <w:lang w:eastAsia="ar-SA"/>
        </w:rPr>
      </w:pPr>
    </w:p>
    <w:p w14:paraId="172AABE8" w14:textId="77777777" w:rsidR="00AA67A7" w:rsidRPr="003B3444" w:rsidRDefault="00895CA5" w:rsidP="00895CA5">
      <w:pPr>
        <w:tabs>
          <w:tab w:val="left" w:pos="426"/>
        </w:tabs>
        <w:suppressAutoHyphens/>
        <w:spacing w:before="100" w:after="100" w:line="360" w:lineRule="auto"/>
        <w:ind w:left="284" w:hanging="284"/>
        <w:jc w:val="both"/>
        <w:rPr>
          <w:rFonts w:ascii="Arial Narrow" w:hAnsi="Arial Narrow"/>
          <w:b/>
          <w:sz w:val="28"/>
          <w:szCs w:val="28"/>
          <w:lang w:eastAsia="ar-SA"/>
        </w:rPr>
      </w:pPr>
      <w:r w:rsidRPr="003B3444">
        <w:rPr>
          <w:rFonts w:ascii="Arial Narrow" w:hAnsi="Arial Narrow"/>
          <w:b/>
          <w:sz w:val="28"/>
          <w:szCs w:val="28"/>
          <w:lang w:eastAsia="ar-SA"/>
        </w:rPr>
        <w:t xml:space="preserve">VI. Zasady pracy Komisji do spraw opiniowania wniosków </w:t>
      </w:r>
      <w:r w:rsidR="001D394A" w:rsidRPr="003B3444">
        <w:rPr>
          <w:rFonts w:ascii="Arial Narrow" w:hAnsi="Arial Narrow"/>
          <w:b/>
          <w:sz w:val="28"/>
          <w:szCs w:val="28"/>
          <w:lang w:eastAsia="ar-SA"/>
        </w:rPr>
        <w:t>dotyczących organizacji aktywnych form.</w:t>
      </w:r>
    </w:p>
    <w:p w14:paraId="5B11A7C4" w14:textId="77777777" w:rsidR="00895CA5" w:rsidRPr="003B3444" w:rsidRDefault="00895CA5" w:rsidP="00895CA5">
      <w:pPr>
        <w:pStyle w:val="Akapitzlist"/>
        <w:numPr>
          <w:ilvl w:val="1"/>
          <w:numId w:val="7"/>
        </w:numPr>
        <w:tabs>
          <w:tab w:val="clear" w:pos="1070"/>
        </w:tabs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W skład Komisji wchodzą :</w:t>
      </w:r>
    </w:p>
    <w:p w14:paraId="4F5DE4CA" w14:textId="44DDD204" w:rsidR="00895CA5" w:rsidRPr="003B3444" w:rsidRDefault="00895CA5" w:rsidP="00895CA5">
      <w:pPr>
        <w:pStyle w:val="Akapitzlist"/>
        <w:suppressAutoHyphens/>
        <w:spacing w:before="120" w:line="360" w:lineRule="auto"/>
        <w:ind w:left="851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- Główny </w:t>
      </w:r>
      <w:r w:rsidR="001D394A" w:rsidRPr="003B3444">
        <w:rPr>
          <w:rFonts w:ascii="Arial Narrow" w:hAnsi="Arial Narrow"/>
          <w:sz w:val="24"/>
          <w:szCs w:val="24"/>
          <w:lang w:eastAsia="ar-SA"/>
        </w:rPr>
        <w:t xml:space="preserve">księgowy lub Starszy Inspektor </w:t>
      </w:r>
      <w:r w:rsidRPr="003B3444">
        <w:rPr>
          <w:rFonts w:ascii="Arial Narrow" w:hAnsi="Arial Narrow"/>
          <w:sz w:val="24"/>
          <w:szCs w:val="24"/>
          <w:lang w:eastAsia="ar-SA"/>
        </w:rPr>
        <w:t xml:space="preserve">w Referacie Finansowo </w:t>
      </w:r>
      <w:r w:rsidR="001D394A" w:rsidRPr="003B3444">
        <w:rPr>
          <w:rFonts w:ascii="Arial Narrow" w:hAnsi="Arial Narrow"/>
          <w:sz w:val="24"/>
          <w:szCs w:val="24"/>
          <w:lang w:eastAsia="ar-SA"/>
        </w:rPr>
        <w:t xml:space="preserve">- </w:t>
      </w:r>
      <w:r w:rsidRPr="003B3444">
        <w:rPr>
          <w:rFonts w:ascii="Arial Narrow" w:hAnsi="Arial Narrow"/>
          <w:sz w:val="24"/>
          <w:szCs w:val="24"/>
          <w:lang w:eastAsia="ar-SA"/>
        </w:rPr>
        <w:t>Księgowym,</w:t>
      </w:r>
    </w:p>
    <w:p w14:paraId="601F0A5F" w14:textId="77777777" w:rsidR="00895CA5" w:rsidRPr="003B3444" w:rsidRDefault="00895CA5" w:rsidP="00895CA5">
      <w:pPr>
        <w:pStyle w:val="Akapitzlist"/>
        <w:suppressAutoHyphens/>
        <w:spacing w:before="120" w:line="360" w:lineRule="auto"/>
        <w:ind w:left="851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- Doradca Zawodowy,</w:t>
      </w:r>
    </w:p>
    <w:p w14:paraId="21DDDB6B" w14:textId="77777777" w:rsidR="00895CA5" w:rsidRPr="003B3444" w:rsidRDefault="00A45806" w:rsidP="00895CA5">
      <w:pPr>
        <w:pStyle w:val="Akapitzlist"/>
        <w:suppressAutoHyphens/>
        <w:spacing w:before="120" w:line="360" w:lineRule="auto"/>
        <w:ind w:left="851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- Koordynator</w:t>
      </w:r>
      <w:r w:rsidR="001D394A" w:rsidRPr="003B3444">
        <w:rPr>
          <w:rFonts w:ascii="Arial Narrow" w:hAnsi="Arial Narrow"/>
          <w:sz w:val="24"/>
          <w:szCs w:val="24"/>
          <w:lang w:eastAsia="ar-SA"/>
        </w:rPr>
        <w:t xml:space="preserve"> Zespołu</w:t>
      </w:r>
      <w:r w:rsidR="00895CA5" w:rsidRPr="003B3444">
        <w:rPr>
          <w:rFonts w:ascii="Arial Narrow" w:hAnsi="Arial Narrow"/>
          <w:sz w:val="24"/>
          <w:szCs w:val="24"/>
          <w:lang w:eastAsia="ar-SA"/>
        </w:rPr>
        <w:t>,</w:t>
      </w:r>
    </w:p>
    <w:p w14:paraId="573769D7" w14:textId="77777777" w:rsidR="00895CA5" w:rsidRPr="003B3444" w:rsidRDefault="00895CA5" w:rsidP="00895CA5">
      <w:pPr>
        <w:pStyle w:val="Akapitzlist"/>
        <w:suppressAutoHyphens/>
        <w:spacing w:before="120" w:line="360" w:lineRule="auto"/>
        <w:ind w:left="851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- Pracownik merytoryczny</w:t>
      </w:r>
      <w:r w:rsidR="001D394A" w:rsidRPr="003B3444">
        <w:rPr>
          <w:rFonts w:ascii="Arial Narrow" w:hAnsi="Arial Narrow"/>
          <w:sz w:val="24"/>
          <w:szCs w:val="24"/>
          <w:lang w:eastAsia="ar-SA"/>
        </w:rPr>
        <w:t>.</w:t>
      </w:r>
    </w:p>
    <w:p w14:paraId="03E4525F" w14:textId="77777777" w:rsidR="00BF38E1" w:rsidRPr="003B3444" w:rsidRDefault="00895CA5" w:rsidP="00BF38E1">
      <w:pPr>
        <w:pStyle w:val="Akapitzlist"/>
        <w:numPr>
          <w:ilvl w:val="1"/>
          <w:numId w:val="7"/>
        </w:numPr>
        <w:tabs>
          <w:tab w:val="clear" w:pos="1070"/>
          <w:tab w:val="num" w:pos="284"/>
        </w:tabs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lastRenderedPageBreak/>
        <w:t xml:space="preserve">Prace Komisji są oparte na zasadach jawności, równego traktowania podmiotów wnioskujących </w:t>
      </w:r>
      <w:r w:rsidRPr="003B3444">
        <w:rPr>
          <w:rFonts w:ascii="Arial Narrow" w:hAnsi="Arial Narrow"/>
          <w:sz w:val="24"/>
          <w:szCs w:val="24"/>
          <w:lang w:eastAsia="ar-SA"/>
        </w:rPr>
        <w:br/>
        <w:t>o przyznanie środków, bezstronności postępowania, zgodnie z obowiązującymi przepisami prawa oraz wiedzą i doświadczeniem osób wchodzących w skład Komisji.</w:t>
      </w:r>
    </w:p>
    <w:p w14:paraId="6938C440" w14:textId="77777777" w:rsidR="00BF38E1" w:rsidRPr="003B3444" w:rsidRDefault="00BF38E1" w:rsidP="00BF38E1">
      <w:pPr>
        <w:pStyle w:val="Akapitzlist"/>
        <w:numPr>
          <w:ilvl w:val="1"/>
          <w:numId w:val="7"/>
        </w:numPr>
        <w:tabs>
          <w:tab w:val="clear" w:pos="1070"/>
          <w:tab w:val="num" w:pos="284"/>
        </w:tabs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Komisja opiniuje wnioski zgodnie z</w:t>
      </w:r>
      <w:r w:rsidRPr="003B3444">
        <w:t xml:space="preserve"> </w:t>
      </w:r>
      <w:r w:rsidRPr="003B3444">
        <w:rPr>
          <w:rFonts w:ascii="Arial Narrow" w:hAnsi="Arial Narrow"/>
          <w:sz w:val="24"/>
          <w:szCs w:val="24"/>
          <w:lang w:eastAsia="ar-SA"/>
        </w:rPr>
        <w:t>Rozporządzeniem Ministra Pracy i Polityki Społecznej z dnia 14 maja 2014 r. w sprawie przyznawania środków z Krajowego Funduszu Szkoleniowego i przy rozpatrywaniu wniosku uwzględnia:</w:t>
      </w:r>
    </w:p>
    <w:p w14:paraId="41CDBEDD" w14:textId="77777777" w:rsidR="00BF38E1" w:rsidRPr="003B3444" w:rsidRDefault="00BF38E1" w:rsidP="00BF38E1">
      <w:pPr>
        <w:pStyle w:val="Akapitzlist"/>
        <w:numPr>
          <w:ilvl w:val="0"/>
          <w:numId w:val="24"/>
        </w:numPr>
        <w:suppressAutoHyphens/>
        <w:spacing w:before="120" w:line="360" w:lineRule="auto"/>
        <w:ind w:left="1134" w:hanging="283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zgodność dofinansowywanych działań z ustalonymi priorytetami wydatkowania środków KFS na dany rok;</w:t>
      </w:r>
    </w:p>
    <w:p w14:paraId="0D20088B" w14:textId="77777777" w:rsidR="00BF38E1" w:rsidRPr="003B3444" w:rsidRDefault="00BF38E1" w:rsidP="00BF38E1">
      <w:pPr>
        <w:pStyle w:val="Akapitzlist"/>
        <w:numPr>
          <w:ilvl w:val="0"/>
          <w:numId w:val="24"/>
        </w:numPr>
        <w:suppressAutoHyphens/>
        <w:spacing w:before="120" w:line="360" w:lineRule="auto"/>
        <w:ind w:left="1070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zgodność kompetencji nabywanych przez uczestników kształcenia ustawicznego </w:t>
      </w:r>
      <w:r w:rsidRPr="003B3444">
        <w:rPr>
          <w:rFonts w:ascii="Arial Narrow" w:hAnsi="Arial Narrow"/>
          <w:sz w:val="24"/>
          <w:szCs w:val="24"/>
          <w:lang w:eastAsia="ar-SA"/>
        </w:rPr>
        <w:br/>
        <w:t>z potrzebami lokalnego lub regionalnego rynku pracy;</w:t>
      </w:r>
    </w:p>
    <w:p w14:paraId="20F47153" w14:textId="77777777" w:rsidR="00BF38E1" w:rsidRPr="003B3444" w:rsidRDefault="00BF38E1" w:rsidP="00BF38E1">
      <w:pPr>
        <w:pStyle w:val="Akapitzlist"/>
        <w:numPr>
          <w:ilvl w:val="0"/>
          <w:numId w:val="24"/>
        </w:numPr>
        <w:suppressAutoHyphens/>
        <w:spacing w:before="120" w:line="360" w:lineRule="auto"/>
        <w:ind w:left="1070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koszty usługi kształcenia ustawicznego wskazanej do sfinansowania ze środków KFS </w:t>
      </w:r>
      <w:r w:rsidRPr="003B3444">
        <w:rPr>
          <w:rFonts w:ascii="Arial Narrow" w:hAnsi="Arial Narrow"/>
          <w:sz w:val="24"/>
          <w:szCs w:val="24"/>
          <w:lang w:eastAsia="ar-SA"/>
        </w:rPr>
        <w:br/>
        <w:t>w porównaniu z kosztami podobnych usług dostępnych na rynku;</w:t>
      </w:r>
    </w:p>
    <w:p w14:paraId="5CAC32CD" w14:textId="77777777" w:rsidR="00BF38E1" w:rsidRPr="003B3444" w:rsidRDefault="00BF38E1" w:rsidP="00BF38E1">
      <w:pPr>
        <w:pStyle w:val="Akapitzlist"/>
        <w:numPr>
          <w:ilvl w:val="0"/>
          <w:numId w:val="24"/>
        </w:numPr>
        <w:suppressAutoHyphens/>
        <w:spacing w:before="120" w:line="360" w:lineRule="auto"/>
        <w:ind w:left="1070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posiadanie przez realizatora usługi kształcenia ustawicznego finansowanej ze środków KFS certyfikatów jakości oferowanych usług kształcenia ustawicznego;</w:t>
      </w:r>
    </w:p>
    <w:p w14:paraId="5525BE69" w14:textId="77777777" w:rsidR="00BF38E1" w:rsidRPr="003B3444" w:rsidRDefault="00BF38E1" w:rsidP="00BF38E1">
      <w:pPr>
        <w:pStyle w:val="Akapitzlist"/>
        <w:numPr>
          <w:ilvl w:val="0"/>
          <w:numId w:val="24"/>
        </w:numPr>
        <w:suppressAutoHyphens/>
        <w:spacing w:before="120" w:line="360" w:lineRule="auto"/>
        <w:ind w:left="1070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w przypadku kursów – posiadanie przez realizatora usługi kształcenia ustawicznego dokumentu, na podstawie którego prowadzi on pozaszkolne formy kształcenia ustawicznego;</w:t>
      </w:r>
    </w:p>
    <w:p w14:paraId="2406971E" w14:textId="77777777" w:rsidR="00BF38E1" w:rsidRPr="003B3444" w:rsidRDefault="00BF38E1" w:rsidP="00BF38E1">
      <w:pPr>
        <w:pStyle w:val="Akapitzlist"/>
        <w:numPr>
          <w:ilvl w:val="0"/>
          <w:numId w:val="24"/>
        </w:numPr>
        <w:suppressAutoHyphens/>
        <w:spacing w:before="120" w:line="360" w:lineRule="auto"/>
        <w:ind w:left="1070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plany dotyczące dalszego zatrudnienia osób, które będą objęte kształceniem ustawicznym finansowanym ze środków KFS;</w:t>
      </w:r>
    </w:p>
    <w:p w14:paraId="2BE00CA0" w14:textId="77777777" w:rsidR="00BF38E1" w:rsidRPr="003B3444" w:rsidRDefault="00BF38E1" w:rsidP="00BF38E1">
      <w:pPr>
        <w:pStyle w:val="Akapitzlist"/>
        <w:numPr>
          <w:ilvl w:val="0"/>
          <w:numId w:val="24"/>
        </w:numPr>
        <w:suppressAutoHyphens/>
        <w:spacing w:before="120" w:line="360" w:lineRule="auto"/>
        <w:ind w:left="1070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możliwość sfinansowania ze środków KFS działań określonych we wniosku, z uwzględnieniem limitów, o których mowa w art. 109 ust. 2k i 2m ustawy.</w:t>
      </w:r>
    </w:p>
    <w:p w14:paraId="4D512ED7" w14:textId="7130C92D" w:rsidR="00363E2A" w:rsidRPr="003B3444" w:rsidRDefault="00895CA5" w:rsidP="00363E2A">
      <w:pPr>
        <w:pStyle w:val="Akapitzlist"/>
        <w:numPr>
          <w:ilvl w:val="1"/>
          <w:numId w:val="7"/>
        </w:numPr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Komisja opiniuje </w:t>
      </w:r>
      <w:r w:rsidR="00A0672F" w:rsidRPr="003B3444">
        <w:rPr>
          <w:rFonts w:ascii="Arial Narrow" w:hAnsi="Arial Narrow"/>
          <w:sz w:val="24"/>
          <w:szCs w:val="24"/>
          <w:lang w:eastAsia="ar-SA"/>
        </w:rPr>
        <w:t>negatywnie</w:t>
      </w:r>
      <w:r w:rsidRPr="003B3444">
        <w:rPr>
          <w:rFonts w:ascii="Arial Narrow" w:hAnsi="Arial Narrow"/>
          <w:sz w:val="24"/>
          <w:szCs w:val="24"/>
          <w:lang w:eastAsia="ar-SA"/>
        </w:rPr>
        <w:t xml:space="preserve"> wnioski</w:t>
      </w:r>
      <w:r w:rsidR="00330E69">
        <w:rPr>
          <w:rFonts w:ascii="Arial Narrow" w:hAnsi="Arial Narrow"/>
          <w:sz w:val="24"/>
          <w:szCs w:val="24"/>
          <w:lang w:eastAsia="ar-SA"/>
        </w:rPr>
        <w:t xml:space="preserve"> (lub ich część)</w:t>
      </w:r>
      <w:r w:rsidRPr="003B3444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A0672F" w:rsidRPr="003B3444">
        <w:rPr>
          <w:rFonts w:ascii="Arial Narrow" w:hAnsi="Arial Narrow"/>
          <w:sz w:val="24"/>
          <w:szCs w:val="24"/>
          <w:lang w:eastAsia="ar-SA"/>
        </w:rPr>
        <w:t xml:space="preserve">nie </w:t>
      </w:r>
      <w:r w:rsidRPr="003B3444">
        <w:rPr>
          <w:rFonts w:ascii="Arial Narrow" w:hAnsi="Arial Narrow"/>
          <w:sz w:val="24"/>
          <w:szCs w:val="24"/>
          <w:lang w:eastAsia="ar-SA"/>
        </w:rPr>
        <w:t xml:space="preserve">spełniające </w:t>
      </w:r>
      <w:r w:rsidR="00363E2A" w:rsidRPr="003B3444">
        <w:rPr>
          <w:rFonts w:ascii="Arial Narrow" w:hAnsi="Arial Narrow"/>
          <w:sz w:val="24"/>
          <w:szCs w:val="24"/>
          <w:lang w:eastAsia="ar-SA"/>
        </w:rPr>
        <w:t>kryterium:</w:t>
      </w:r>
    </w:p>
    <w:p w14:paraId="3E7ECA58" w14:textId="77777777" w:rsidR="00363E2A" w:rsidRPr="003B3444" w:rsidRDefault="00363E2A" w:rsidP="00363E2A">
      <w:pPr>
        <w:pStyle w:val="Akapitzlist"/>
        <w:numPr>
          <w:ilvl w:val="0"/>
          <w:numId w:val="25"/>
        </w:numPr>
        <w:suppressAutoHyphens/>
        <w:spacing w:before="120" w:line="360" w:lineRule="auto"/>
        <w:ind w:left="1134" w:hanging="283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zgodności dofinansowywanych działań z ustalonymi priorytetami wydatkowania środków KFS na dany rok; </w:t>
      </w:r>
    </w:p>
    <w:p w14:paraId="21255C73" w14:textId="77777777" w:rsidR="00CA719B" w:rsidRPr="003B3444" w:rsidRDefault="00363E2A" w:rsidP="00CA719B">
      <w:pPr>
        <w:pStyle w:val="Akapitzlist"/>
        <w:numPr>
          <w:ilvl w:val="0"/>
          <w:numId w:val="25"/>
        </w:numPr>
        <w:suppressAutoHyphens/>
        <w:spacing w:before="120" w:line="360" w:lineRule="auto"/>
        <w:ind w:left="1134" w:hanging="283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zgodności kompetencji nabywanych przez uczestników kształcenia ustawicznego </w:t>
      </w:r>
      <w:r w:rsidR="00CA719B" w:rsidRPr="003B3444">
        <w:rPr>
          <w:rFonts w:ascii="Arial Narrow" w:hAnsi="Arial Narrow"/>
          <w:sz w:val="24"/>
          <w:szCs w:val="24"/>
          <w:lang w:eastAsia="ar-SA"/>
        </w:rPr>
        <w:br/>
      </w:r>
      <w:r w:rsidRPr="003B3444">
        <w:rPr>
          <w:rFonts w:ascii="Arial Narrow" w:hAnsi="Arial Narrow"/>
          <w:sz w:val="24"/>
          <w:szCs w:val="24"/>
          <w:lang w:eastAsia="ar-SA"/>
        </w:rPr>
        <w:t>z potrzebami lokalnego lub regionalnego rynku pracy;</w:t>
      </w:r>
    </w:p>
    <w:p w14:paraId="28DC39D1" w14:textId="3B33C9EE" w:rsidR="00501197" w:rsidRDefault="00CA719B" w:rsidP="00501197">
      <w:pPr>
        <w:pStyle w:val="Akapitzlist"/>
        <w:numPr>
          <w:ilvl w:val="0"/>
          <w:numId w:val="25"/>
        </w:numPr>
        <w:suppressAutoHyphens/>
        <w:spacing w:before="120" w:line="360" w:lineRule="auto"/>
        <w:ind w:left="1134" w:hanging="283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w przypadku kursów –posiadania przez realizatora usługi kształcenia ustawicznego dokumentu, na podstawie którego prowadzi on pozaszkolne formy kształcenia ustawicznego (kody PKD w dokumencie potwierdzającym oznaczenie formy prawnej prowadzonej działalności </w:t>
      </w:r>
      <w:r w:rsidR="00481E6B" w:rsidRPr="003B3444">
        <w:rPr>
          <w:rFonts w:ascii="Arial Narrow" w:hAnsi="Arial Narrow"/>
          <w:sz w:val="24"/>
          <w:szCs w:val="24"/>
          <w:lang w:eastAsia="ar-SA"/>
        </w:rPr>
        <w:t>wskazujące, że realizator kursu prowadzi pozaszkolne formy kształcenia ustawicznego);</w:t>
      </w:r>
    </w:p>
    <w:p w14:paraId="23A2D514" w14:textId="77777777" w:rsidR="008D3D74" w:rsidRPr="003B3444" w:rsidRDefault="00481E6B" w:rsidP="003832CF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W przypadku </w:t>
      </w:r>
      <w:r w:rsidR="008D3D74" w:rsidRPr="003B3444">
        <w:rPr>
          <w:rFonts w:ascii="Arial Narrow" w:hAnsi="Arial Narrow"/>
          <w:sz w:val="24"/>
          <w:szCs w:val="24"/>
          <w:lang w:eastAsia="ar-SA"/>
        </w:rPr>
        <w:t>wykorzystania przez Urząd limitu dostępnych środków z KFS pozostałe w</w:t>
      </w:r>
      <w:r w:rsidR="00895CA5" w:rsidRPr="003B3444">
        <w:rPr>
          <w:rFonts w:ascii="Arial Narrow" w:hAnsi="Arial Narrow"/>
          <w:sz w:val="24"/>
          <w:szCs w:val="24"/>
          <w:lang w:eastAsia="ar-SA"/>
        </w:rPr>
        <w:t xml:space="preserve">nioski </w:t>
      </w:r>
      <w:r w:rsidR="008D3D74" w:rsidRPr="003B3444">
        <w:rPr>
          <w:rFonts w:ascii="Arial Narrow" w:hAnsi="Arial Narrow"/>
          <w:sz w:val="24"/>
          <w:szCs w:val="24"/>
          <w:lang w:eastAsia="ar-SA"/>
        </w:rPr>
        <w:t>s</w:t>
      </w:r>
      <w:r w:rsidR="00895CA5" w:rsidRPr="003B3444">
        <w:rPr>
          <w:rFonts w:ascii="Arial Narrow" w:hAnsi="Arial Narrow"/>
          <w:sz w:val="24"/>
          <w:szCs w:val="24"/>
          <w:lang w:eastAsia="ar-SA"/>
        </w:rPr>
        <w:t>ą rozpatrywane negatywnie.</w:t>
      </w:r>
    </w:p>
    <w:p w14:paraId="38D5250D" w14:textId="77777777" w:rsidR="00895CA5" w:rsidRPr="003B3444" w:rsidRDefault="008D3D74" w:rsidP="003832CF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 xml:space="preserve">Powiatowy Urząd Pracy w Kędzierzynie-Koźlu kierując się zasadą racjonalnego wydatkowania oraz równego traktowania w dostępie i korzystaniu z usług i instrumentów rynku pracy, </w:t>
      </w:r>
      <w:r w:rsidRPr="003B3444">
        <w:rPr>
          <w:rFonts w:ascii="Arial Narrow" w:hAnsi="Arial Narrow"/>
          <w:sz w:val="24"/>
          <w:szCs w:val="24"/>
          <w:lang w:eastAsia="ar-SA"/>
        </w:rPr>
        <w:br/>
        <w:t>w przypadku</w:t>
      </w:r>
      <w:r w:rsidR="00895CA5" w:rsidRPr="003B3444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3B3444">
        <w:rPr>
          <w:rFonts w:ascii="Arial Narrow" w:hAnsi="Arial Narrow"/>
          <w:sz w:val="24"/>
          <w:szCs w:val="24"/>
          <w:lang w:eastAsia="ar-SA"/>
        </w:rPr>
        <w:t xml:space="preserve">ograniczonej </w:t>
      </w:r>
      <w:r w:rsidR="00895CA5" w:rsidRPr="003B3444">
        <w:rPr>
          <w:rFonts w:ascii="Arial Narrow" w:hAnsi="Arial Narrow"/>
          <w:sz w:val="24"/>
          <w:szCs w:val="24"/>
          <w:lang w:eastAsia="ar-SA"/>
        </w:rPr>
        <w:t>pul</w:t>
      </w:r>
      <w:r w:rsidRPr="003B3444">
        <w:rPr>
          <w:rFonts w:ascii="Arial Narrow" w:hAnsi="Arial Narrow"/>
          <w:sz w:val="24"/>
          <w:szCs w:val="24"/>
          <w:lang w:eastAsia="ar-SA"/>
        </w:rPr>
        <w:t>i</w:t>
      </w:r>
      <w:r w:rsidR="00895CA5" w:rsidRPr="003B3444">
        <w:rPr>
          <w:rFonts w:ascii="Arial Narrow" w:hAnsi="Arial Narrow"/>
          <w:sz w:val="24"/>
          <w:szCs w:val="24"/>
          <w:lang w:eastAsia="ar-SA"/>
        </w:rPr>
        <w:t xml:space="preserve"> środków KFS, </w:t>
      </w:r>
      <w:r w:rsidRPr="003B3444">
        <w:rPr>
          <w:rFonts w:ascii="Arial Narrow" w:hAnsi="Arial Narrow"/>
          <w:sz w:val="24"/>
          <w:szCs w:val="24"/>
          <w:lang w:eastAsia="ar-SA"/>
        </w:rPr>
        <w:t xml:space="preserve">w stosunku do ilości wniosków, </w:t>
      </w:r>
      <w:r w:rsidR="00895CA5" w:rsidRPr="003B3444">
        <w:rPr>
          <w:rFonts w:ascii="Arial Narrow" w:hAnsi="Arial Narrow"/>
          <w:sz w:val="24"/>
          <w:szCs w:val="24"/>
          <w:lang w:eastAsia="ar-SA"/>
        </w:rPr>
        <w:t xml:space="preserve">zastrzega sobie prawo do ograniczenia kwoty dofinansowania wnioskowanej przez pracodawcę. </w:t>
      </w:r>
    </w:p>
    <w:p w14:paraId="63FB33D2" w14:textId="77777777" w:rsidR="00895CA5" w:rsidRPr="003B3444" w:rsidRDefault="00895CA5" w:rsidP="003832CF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lastRenderedPageBreak/>
        <w:t xml:space="preserve">O pozytywnym lub negatywnym rozpatrzeniu wniosku </w:t>
      </w:r>
      <w:r w:rsidR="001C4E8E" w:rsidRPr="003B3444">
        <w:rPr>
          <w:rFonts w:ascii="Arial Narrow" w:hAnsi="Arial Narrow"/>
          <w:sz w:val="24"/>
          <w:szCs w:val="24"/>
          <w:lang w:eastAsia="ar-SA"/>
        </w:rPr>
        <w:t>S</w:t>
      </w:r>
      <w:r w:rsidRPr="003B3444">
        <w:rPr>
          <w:rFonts w:ascii="Arial Narrow" w:hAnsi="Arial Narrow"/>
          <w:sz w:val="24"/>
          <w:szCs w:val="24"/>
          <w:lang w:eastAsia="ar-SA"/>
        </w:rPr>
        <w:t>tarosta</w:t>
      </w:r>
      <w:r w:rsidR="003832CF" w:rsidRPr="003B3444">
        <w:rPr>
          <w:rFonts w:ascii="Arial Narrow" w:hAnsi="Arial Narrow"/>
          <w:sz w:val="24"/>
          <w:szCs w:val="24"/>
          <w:lang w:eastAsia="ar-SA"/>
        </w:rPr>
        <w:t xml:space="preserve"> powiadamia  w formie  pisemnej.</w:t>
      </w:r>
      <w:r w:rsidRPr="003B3444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3832CF" w:rsidRPr="003B3444">
        <w:rPr>
          <w:rFonts w:ascii="Arial Narrow" w:hAnsi="Arial Narrow"/>
          <w:sz w:val="24"/>
          <w:szCs w:val="24"/>
          <w:lang w:eastAsia="ar-SA"/>
        </w:rPr>
        <w:br/>
      </w:r>
      <w:r w:rsidRPr="003B3444">
        <w:rPr>
          <w:rFonts w:ascii="Arial Narrow" w:hAnsi="Arial Narrow"/>
          <w:sz w:val="24"/>
          <w:szCs w:val="24"/>
          <w:lang w:eastAsia="ar-SA"/>
        </w:rPr>
        <w:t xml:space="preserve">W przypadku negatywnego rozpatrzenia wniosku </w:t>
      </w:r>
      <w:r w:rsidR="001C4E8E" w:rsidRPr="003B3444">
        <w:rPr>
          <w:rFonts w:ascii="Arial Narrow" w:hAnsi="Arial Narrow"/>
          <w:sz w:val="24"/>
          <w:szCs w:val="24"/>
          <w:lang w:eastAsia="ar-SA"/>
        </w:rPr>
        <w:t>S</w:t>
      </w:r>
      <w:r w:rsidRPr="003B3444">
        <w:rPr>
          <w:rFonts w:ascii="Arial Narrow" w:hAnsi="Arial Narrow"/>
          <w:sz w:val="24"/>
          <w:szCs w:val="24"/>
          <w:lang w:eastAsia="ar-SA"/>
        </w:rPr>
        <w:t>tarosta podaje przyczynę odmowy.</w:t>
      </w:r>
    </w:p>
    <w:p w14:paraId="36FFDFCC" w14:textId="77777777" w:rsidR="00895CA5" w:rsidRPr="003B3444" w:rsidRDefault="00895CA5" w:rsidP="003832CF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uppressAutoHyphens/>
        <w:spacing w:before="120" w:line="360" w:lineRule="auto"/>
        <w:ind w:left="284" w:hanging="284"/>
        <w:jc w:val="both"/>
        <w:rPr>
          <w:rFonts w:ascii="Arial Narrow" w:hAnsi="Arial Narrow"/>
          <w:sz w:val="24"/>
          <w:szCs w:val="24"/>
          <w:lang w:eastAsia="ar-SA"/>
        </w:rPr>
      </w:pPr>
      <w:r w:rsidRPr="003B3444">
        <w:rPr>
          <w:rFonts w:ascii="Arial Narrow" w:hAnsi="Arial Narrow"/>
          <w:sz w:val="24"/>
          <w:szCs w:val="24"/>
          <w:lang w:eastAsia="ar-SA"/>
        </w:rPr>
        <w:t>Od informacji o negatywnym rozpatrzeniu wniosku nie przysługuje odwołanie.</w:t>
      </w:r>
    </w:p>
    <w:p w14:paraId="11396D27" w14:textId="77777777" w:rsidR="00895CA5" w:rsidRPr="003B3444" w:rsidRDefault="00895CA5" w:rsidP="003832CF">
      <w:pPr>
        <w:pStyle w:val="Akapitzlist"/>
        <w:suppressAutoHyphens/>
        <w:spacing w:before="120" w:line="360" w:lineRule="auto"/>
        <w:ind w:left="851"/>
        <w:jc w:val="both"/>
        <w:rPr>
          <w:rFonts w:ascii="Arial Narrow" w:hAnsi="Arial Narrow"/>
          <w:sz w:val="24"/>
          <w:szCs w:val="24"/>
          <w:lang w:eastAsia="ar-SA"/>
        </w:rPr>
      </w:pPr>
    </w:p>
    <w:p w14:paraId="631D350D" w14:textId="77777777" w:rsidR="005A385A" w:rsidRPr="003B3444" w:rsidRDefault="00895CA5" w:rsidP="00A06996">
      <w:pPr>
        <w:spacing w:line="360" w:lineRule="auto"/>
        <w:jc w:val="both"/>
        <w:rPr>
          <w:rFonts w:ascii="Arial Narrow" w:hAnsi="Arial Narrow"/>
        </w:rPr>
      </w:pPr>
      <w:r w:rsidRPr="003B3444">
        <w:rPr>
          <w:sz w:val="22"/>
          <w:szCs w:val="22"/>
        </w:rPr>
        <w:t xml:space="preserve"> </w:t>
      </w:r>
    </w:p>
    <w:sectPr w:rsidR="005A385A" w:rsidRPr="003B3444" w:rsidSect="00F7276C">
      <w:headerReference w:type="first" r:id="rId8"/>
      <w:footerReference w:type="first" r:id="rId9"/>
      <w:pgSz w:w="11907" w:h="16840" w:code="9"/>
      <w:pgMar w:top="1167" w:right="1134" w:bottom="851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4A45" w14:textId="77777777" w:rsidR="00A635ED" w:rsidRDefault="00A635ED">
      <w:r>
        <w:separator/>
      </w:r>
    </w:p>
  </w:endnote>
  <w:endnote w:type="continuationSeparator" w:id="0">
    <w:p w14:paraId="6F8C0819" w14:textId="77777777" w:rsidR="00A635ED" w:rsidRDefault="00A6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olonia">
    <w:altName w:val="Cambria Math"/>
    <w:panose1 w:val="00000000000000000000"/>
    <w:charset w:val="00"/>
    <w:family w:val="roman"/>
    <w:notTrueType/>
    <w:pitch w:val="variable"/>
    <w:sig w:usb0="00000001" w:usb1="10000001" w:usb2="04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9EC7" w14:textId="1684BAA5" w:rsidR="00F7276C" w:rsidRDefault="00F7276C" w:rsidP="00CB2852">
    <w:pPr>
      <w:jc w:val="center"/>
      <w:rPr>
        <w:b/>
      </w:rPr>
    </w:pPr>
  </w:p>
  <w:p w14:paraId="7D2FC73C" w14:textId="77777777" w:rsidR="00F7276C" w:rsidRDefault="00F7276C" w:rsidP="00F7276C">
    <w:pPr>
      <w:spacing w:line="276" w:lineRule="auto"/>
      <w:jc w:val="center"/>
      <w:rPr>
        <w:rFonts w:eastAsia="Calibri"/>
        <w:b/>
        <w:szCs w:val="22"/>
        <w:lang w:eastAsia="en-US"/>
      </w:rPr>
    </w:pPr>
  </w:p>
  <w:p w14:paraId="408DE6EA" w14:textId="7CF8FB71" w:rsidR="00F7276C" w:rsidRDefault="00775533" w:rsidP="00F7276C">
    <w:pPr>
      <w:spacing w:line="276" w:lineRule="auto"/>
      <w:jc w:val="center"/>
      <w:rPr>
        <w:rFonts w:eastAsia="Calibri"/>
        <w:b/>
        <w:szCs w:val="22"/>
        <w:lang w:eastAsia="en-US"/>
      </w:rPr>
    </w:pPr>
    <w:r>
      <w:rPr>
        <w:noProof/>
      </w:rPr>
      <w:pict w14:anchorId="05B2C0FA">
        <v:line id="_x0000_s36865" style="position:absolute;left:0;text-align:left;flip:y;z-index:25167052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26.85pt,9.65pt" to="47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"/>
      </w:pict>
    </w:r>
  </w:p>
  <w:p w14:paraId="5D1C51FD" w14:textId="2CFB5238" w:rsidR="00F7276C" w:rsidRPr="00F7276C" w:rsidRDefault="00F7276C" w:rsidP="00F7276C">
    <w:pPr>
      <w:spacing w:line="276" w:lineRule="auto"/>
      <w:jc w:val="center"/>
      <w:rPr>
        <w:rFonts w:eastAsia="Calibri"/>
        <w:b/>
        <w:szCs w:val="22"/>
        <w:lang w:eastAsia="en-US"/>
      </w:rPr>
    </w:pPr>
    <w:r w:rsidRPr="00F7276C">
      <w:rPr>
        <w:rFonts w:eastAsia="Calibri"/>
        <w:b/>
        <w:szCs w:val="22"/>
        <w:lang w:eastAsia="en-US"/>
      </w:rPr>
      <w:t>POWIATOWY URZĄD PRACY W KĘDZIERZYNIE-KOŹLU</w:t>
    </w:r>
  </w:p>
  <w:p w14:paraId="22823180" w14:textId="77777777" w:rsidR="00F7276C" w:rsidRPr="00F7276C" w:rsidRDefault="00F7276C" w:rsidP="00F7276C">
    <w:pPr>
      <w:spacing w:line="276" w:lineRule="auto"/>
      <w:jc w:val="center"/>
      <w:rPr>
        <w:rFonts w:eastAsia="Calibri"/>
        <w:szCs w:val="22"/>
        <w:lang w:eastAsia="en-US"/>
      </w:rPr>
    </w:pPr>
    <w:r w:rsidRPr="00F7276C">
      <w:rPr>
        <w:rFonts w:eastAsia="Calibri"/>
        <w:szCs w:val="22"/>
        <w:lang w:eastAsia="en-US"/>
      </w:rPr>
      <w:t>47-200 Kędzierzyn-Koźle, ul. Anny 11</w:t>
    </w:r>
  </w:p>
  <w:p w14:paraId="77B1C620" w14:textId="77777777" w:rsidR="00F7276C" w:rsidRPr="00F7276C" w:rsidRDefault="00F7276C" w:rsidP="00F7276C">
    <w:pPr>
      <w:spacing w:line="276" w:lineRule="auto"/>
      <w:jc w:val="center"/>
      <w:rPr>
        <w:rFonts w:eastAsia="Calibri"/>
        <w:szCs w:val="22"/>
        <w:lang w:eastAsia="en-US"/>
      </w:rPr>
    </w:pPr>
    <w:r w:rsidRPr="00F7276C">
      <w:rPr>
        <w:rFonts w:eastAsia="Calibri"/>
        <w:szCs w:val="22"/>
        <w:lang w:eastAsia="en-US"/>
      </w:rPr>
      <w:t xml:space="preserve">tel./fax: 77 482-70-41 ÷ 43 </w:t>
    </w:r>
    <w:r w:rsidRPr="00F7276C">
      <w:rPr>
        <w:rFonts w:eastAsia="Calibri"/>
        <w:szCs w:val="22"/>
        <w:lang w:eastAsia="en-US"/>
      </w:rPr>
      <w:br/>
      <w:t xml:space="preserve">e-mail: opke@praca.gov.pl, </w:t>
    </w:r>
    <w:proofErr w:type="spellStart"/>
    <w:r w:rsidRPr="00F7276C">
      <w:rPr>
        <w:rFonts w:eastAsia="Calibri"/>
        <w:szCs w:val="22"/>
        <w:lang w:eastAsia="en-US"/>
      </w:rPr>
      <w:t>epuap</w:t>
    </w:r>
    <w:proofErr w:type="spellEnd"/>
    <w:r w:rsidRPr="00F7276C">
      <w:rPr>
        <w:rFonts w:eastAsia="Calibri"/>
        <w:szCs w:val="22"/>
        <w:lang w:eastAsia="en-US"/>
      </w:rPr>
      <w:t>: /pup-kk/</w:t>
    </w:r>
    <w:proofErr w:type="spellStart"/>
    <w:r w:rsidRPr="00F7276C">
      <w:rPr>
        <w:rFonts w:eastAsia="Calibri"/>
        <w:szCs w:val="22"/>
        <w:lang w:eastAsia="en-US"/>
      </w:rPr>
      <w:t>SkrytkaESP</w:t>
    </w:r>
    <w:proofErr w:type="spellEnd"/>
  </w:p>
  <w:p w14:paraId="7A0AB687" w14:textId="77777777" w:rsidR="00F7276C" w:rsidRPr="00F7276C" w:rsidRDefault="00F7276C" w:rsidP="00F7276C">
    <w:pPr>
      <w:spacing w:line="276" w:lineRule="auto"/>
      <w:jc w:val="center"/>
      <w:rPr>
        <w:rFonts w:eastAsia="Calibri"/>
        <w:szCs w:val="22"/>
        <w:lang w:eastAsia="en-US"/>
      </w:rPr>
    </w:pPr>
    <w:r w:rsidRPr="00F7276C">
      <w:rPr>
        <w:rFonts w:eastAsia="Calibri"/>
        <w:szCs w:val="22"/>
        <w:lang w:eastAsia="en-US"/>
      </w:rPr>
      <w:t>kedzierzyn-kozle.praca.gov.pl</w:t>
    </w:r>
  </w:p>
  <w:p w14:paraId="29969279" w14:textId="349F9092" w:rsidR="00CB2852" w:rsidRPr="00CB2852" w:rsidRDefault="00CB2852" w:rsidP="00F7276C">
    <w:pPr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234A" w14:textId="77777777" w:rsidR="00A635ED" w:rsidRDefault="00A635ED">
      <w:r>
        <w:separator/>
      </w:r>
    </w:p>
  </w:footnote>
  <w:footnote w:type="continuationSeparator" w:id="0">
    <w:p w14:paraId="4CA7773A" w14:textId="77777777" w:rsidR="00A635ED" w:rsidRDefault="00A6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1D81" w14:textId="77777777" w:rsidR="00CB2852" w:rsidRDefault="00CB2852" w:rsidP="00CB2852"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E396F1E" wp14:editId="3C689DCD">
          <wp:simplePos x="0" y="0"/>
          <wp:positionH relativeFrom="column">
            <wp:posOffset>4448810</wp:posOffset>
          </wp:positionH>
          <wp:positionV relativeFrom="paragraph">
            <wp:posOffset>-20320</wp:posOffset>
          </wp:positionV>
          <wp:extent cx="1666240" cy="708660"/>
          <wp:effectExtent l="0" t="0" r="0" b="0"/>
          <wp:wrapTight wrapText="bothSides">
            <wp:wrapPolygon edited="0">
              <wp:start x="0" y="0"/>
              <wp:lineTo x="0" y="20903"/>
              <wp:lineTo x="21238" y="20903"/>
              <wp:lineTo x="21238" y="0"/>
              <wp:lineTo x="0" y="0"/>
            </wp:wrapPolygon>
          </wp:wrapTight>
          <wp:docPr id="1523897103" name="Obraz 1523897103" descr="R:\MATERIAŁY DLA PRACOWNIKÓW\Loga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TERIAŁY DLA PRACOWNIKÓW\Loga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5"/>
        <w:szCs w:val="25"/>
      </w:rPr>
      <w:drawing>
        <wp:anchor distT="0" distB="0" distL="114300" distR="114300" simplePos="0" relativeHeight="251663360" behindDoc="1" locked="0" layoutInCell="1" allowOverlap="1" wp14:anchorId="147A9B64" wp14:editId="3EA7FD9B">
          <wp:simplePos x="0" y="0"/>
          <wp:positionH relativeFrom="column">
            <wp:posOffset>2265045</wp:posOffset>
          </wp:positionH>
          <wp:positionV relativeFrom="paragraph">
            <wp:posOffset>24765</wp:posOffset>
          </wp:positionV>
          <wp:extent cx="914400" cy="609600"/>
          <wp:effectExtent l="0" t="0" r="0" b="0"/>
          <wp:wrapTight wrapText="bothSides">
            <wp:wrapPolygon edited="0">
              <wp:start x="0" y="0"/>
              <wp:lineTo x="0" y="20925"/>
              <wp:lineTo x="21150" y="20925"/>
              <wp:lineTo x="21150" y="0"/>
              <wp:lineTo x="0" y="0"/>
            </wp:wrapPolygon>
          </wp:wrapTight>
          <wp:docPr id="1000940435" name="Obraz 1000940435" descr="logo_CAZ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logo_CAZ_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DB8F894" wp14:editId="4C25145D">
          <wp:simplePos x="0" y="0"/>
          <wp:positionH relativeFrom="column">
            <wp:posOffset>-172085</wp:posOffset>
          </wp:positionH>
          <wp:positionV relativeFrom="paragraph">
            <wp:posOffset>25400</wp:posOffset>
          </wp:positionV>
          <wp:extent cx="974725" cy="629285"/>
          <wp:effectExtent l="0" t="0" r="0" b="0"/>
          <wp:wrapNone/>
          <wp:docPr id="1243613201" name="Obraz 1243613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4AD599" w14:textId="77777777" w:rsidR="00CB2852" w:rsidRDefault="00CB2852" w:rsidP="00CB2852">
    <w:pPr>
      <w:rPr>
        <w:sz w:val="24"/>
        <w:szCs w:val="24"/>
        <w:lang w:val="en-US"/>
      </w:rPr>
    </w:pPr>
    <w:r>
      <w:tab/>
    </w:r>
    <w:r>
      <w:tab/>
    </w:r>
    <w:r>
      <w:tab/>
    </w:r>
    <w:r>
      <w:tab/>
    </w:r>
  </w:p>
  <w:p w14:paraId="30F13276" w14:textId="77777777" w:rsidR="00CB2852" w:rsidRDefault="00CB2852" w:rsidP="00CB2852">
    <w:pPr>
      <w:ind w:left="6663"/>
      <w:rPr>
        <w:rFonts w:ascii="Arial" w:hAnsi="Arial" w:cs="Arial"/>
        <w:b/>
        <w:sz w:val="25"/>
        <w:szCs w:val="25"/>
        <w:lang w:val="en-US"/>
      </w:rPr>
    </w:pPr>
    <w:r w:rsidRPr="0062293A">
      <w:rPr>
        <w:rFonts w:ascii="Arial" w:hAnsi="Arial" w:cs="Arial"/>
        <w:b/>
        <w:sz w:val="25"/>
        <w:szCs w:val="25"/>
        <w:lang w:val="en-US"/>
      </w:rPr>
      <w:tab/>
    </w:r>
    <w:r w:rsidRPr="0062293A">
      <w:rPr>
        <w:rFonts w:ascii="Arial" w:hAnsi="Arial" w:cs="Arial"/>
        <w:b/>
        <w:sz w:val="25"/>
        <w:szCs w:val="25"/>
        <w:lang w:val="en-US"/>
      </w:rPr>
      <w:tab/>
    </w:r>
  </w:p>
  <w:p w14:paraId="3029B7A7" w14:textId="77777777" w:rsidR="00CB2852" w:rsidRDefault="00CB2852" w:rsidP="00CB2852">
    <w:pPr>
      <w:rPr>
        <w:lang w:val="en-US"/>
      </w:rPr>
    </w:pPr>
    <w:r w:rsidRPr="00CA676A">
      <w:rPr>
        <w:lang w:val="en-US"/>
      </w:rPr>
      <w:tab/>
    </w:r>
    <w:r w:rsidRPr="00CA676A">
      <w:rPr>
        <w:lang w:val="en-US"/>
      </w:rPr>
      <w:tab/>
    </w:r>
    <w:r w:rsidRPr="00CA676A">
      <w:rPr>
        <w:b/>
        <w:sz w:val="24"/>
        <w:lang w:val="en-US"/>
      </w:rPr>
      <w:tab/>
    </w:r>
    <w:r w:rsidRPr="00CA676A">
      <w:rPr>
        <w:lang w:val="en-US"/>
      </w:rPr>
      <w:tab/>
    </w:r>
    <w:r w:rsidRPr="00CA676A">
      <w:rPr>
        <w:lang w:val="en-US"/>
      </w:rPr>
      <w:tab/>
    </w:r>
  </w:p>
  <w:p w14:paraId="4B7752E4" w14:textId="77777777" w:rsidR="00CB2852" w:rsidRPr="00CB2852" w:rsidRDefault="00775533" w:rsidP="00CB2852">
    <w:pPr>
      <w:rPr>
        <w:lang w:val="en-US"/>
      </w:rPr>
    </w:pPr>
    <w:r>
      <w:rPr>
        <w:noProof/>
      </w:rPr>
      <w:pict w14:anchorId="458B2261">
        <v:line id="Łącznik prostoliniowy 1" o:spid="_x0000_s3686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7pt,8.3pt" to="489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945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96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4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70D64CC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</w:abstractNum>
  <w:abstractNum w:abstractNumId="16" w15:restartNumberingAfterBreak="0">
    <w:nsid w:val="00000011"/>
    <w:multiLevelType w:val="singleLevel"/>
    <w:tmpl w:val="00000011"/>
    <w:name w:val="WW8Num4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A1D1E96"/>
    <w:multiLevelType w:val="hybridMultilevel"/>
    <w:tmpl w:val="3E7C6932"/>
    <w:lvl w:ilvl="0" w:tplc="0D7CC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01181"/>
    <w:multiLevelType w:val="hybridMultilevel"/>
    <w:tmpl w:val="80C6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4353B"/>
    <w:multiLevelType w:val="hybridMultilevel"/>
    <w:tmpl w:val="EEFCC96A"/>
    <w:lvl w:ilvl="0" w:tplc="6DA6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1F26AF"/>
    <w:multiLevelType w:val="hybridMultilevel"/>
    <w:tmpl w:val="EC8C4090"/>
    <w:lvl w:ilvl="0" w:tplc="733C5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5C37CE"/>
    <w:multiLevelType w:val="hybridMultilevel"/>
    <w:tmpl w:val="4F587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26DD2"/>
    <w:multiLevelType w:val="hybridMultilevel"/>
    <w:tmpl w:val="B4E8C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1E2F62"/>
    <w:multiLevelType w:val="hybridMultilevel"/>
    <w:tmpl w:val="E1F07A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C612FA"/>
    <w:multiLevelType w:val="hybridMultilevel"/>
    <w:tmpl w:val="75EE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8A5AD3"/>
    <w:multiLevelType w:val="hybridMultilevel"/>
    <w:tmpl w:val="38D00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83768C"/>
    <w:multiLevelType w:val="hybridMultilevel"/>
    <w:tmpl w:val="683C3CFC"/>
    <w:lvl w:ilvl="0" w:tplc="0D7CCF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2361B"/>
    <w:multiLevelType w:val="hybridMultilevel"/>
    <w:tmpl w:val="1C041976"/>
    <w:lvl w:ilvl="0" w:tplc="086085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6A13F6"/>
    <w:multiLevelType w:val="hybridMultilevel"/>
    <w:tmpl w:val="13867C6E"/>
    <w:lvl w:ilvl="0" w:tplc="DE18B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2DE4"/>
    <w:multiLevelType w:val="hybridMultilevel"/>
    <w:tmpl w:val="73D08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0309C6"/>
    <w:multiLevelType w:val="hybridMultilevel"/>
    <w:tmpl w:val="2878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03B9A"/>
    <w:multiLevelType w:val="hybridMultilevel"/>
    <w:tmpl w:val="C00AC444"/>
    <w:lvl w:ilvl="0" w:tplc="128E1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CD6AE0"/>
    <w:multiLevelType w:val="hybridMultilevel"/>
    <w:tmpl w:val="E73EB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A6558F"/>
    <w:multiLevelType w:val="hybridMultilevel"/>
    <w:tmpl w:val="9990A596"/>
    <w:lvl w:ilvl="0" w:tplc="9E44035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74D43BD0"/>
    <w:multiLevelType w:val="hybridMultilevel"/>
    <w:tmpl w:val="A1F83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24CB5"/>
    <w:multiLevelType w:val="hybridMultilevel"/>
    <w:tmpl w:val="93581892"/>
    <w:lvl w:ilvl="0" w:tplc="04150011">
      <w:start w:val="1"/>
      <w:numFmt w:val="decimal"/>
      <w:lvlText w:val="%1)"/>
      <w:lvlJc w:val="left"/>
      <w:pPr>
        <w:ind w:left="775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7735783C"/>
    <w:multiLevelType w:val="hybridMultilevel"/>
    <w:tmpl w:val="DB5A9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A83905"/>
    <w:multiLevelType w:val="hybridMultilevel"/>
    <w:tmpl w:val="86AAB3E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64904575">
    <w:abstractNumId w:val="0"/>
  </w:num>
  <w:num w:numId="2" w16cid:durableId="1098331439">
    <w:abstractNumId w:val="1"/>
  </w:num>
  <w:num w:numId="3" w16cid:durableId="515654331">
    <w:abstractNumId w:val="2"/>
  </w:num>
  <w:num w:numId="4" w16cid:durableId="1691376978">
    <w:abstractNumId w:val="5"/>
  </w:num>
  <w:num w:numId="5" w16cid:durableId="1333950758">
    <w:abstractNumId w:val="13"/>
  </w:num>
  <w:num w:numId="6" w16cid:durableId="494423409">
    <w:abstractNumId w:val="15"/>
  </w:num>
  <w:num w:numId="7" w16cid:durableId="2135250533">
    <w:abstractNumId w:val="17"/>
  </w:num>
  <w:num w:numId="8" w16cid:durableId="1575117928">
    <w:abstractNumId w:val="27"/>
  </w:num>
  <w:num w:numId="9" w16cid:durableId="30888822">
    <w:abstractNumId w:val="25"/>
  </w:num>
  <w:num w:numId="10" w16cid:durableId="191967116">
    <w:abstractNumId w:val="24"/>
  </w:num>
  <w:num w:numId="11" w16cid:durableId="797144989">
    <w:abstractNumId w:val="37"/>
  </w:num>
  <w:num w:numId="12" w16cid:durableId="744377207">
    <w:abstractNumId w:val="31"/>
  </w:num>
  <w:num w:numId="13" w16cid:durableId="1836146740">
    <w:abstractNumId w:val="20"/>
  </w:num>
  <w:num w:numId="14" w16cid:durableId="697238905">
    <w:abstractNumId w:val="28"/>
  </w:num>
  <w:num w:numId="15" w16cid:durableId="926308564">
    <w:abstractNumId w:val="33"/>
  </w:num>
  <w:num w:numId="16" w16cid:durableId="917983511">
    <w:abstractNumId w:val="26"/>
  </w:num>
  <w:num w:numId="17" w16cid:durableId="238750996">
    <w:abstractNumId w:val="23"/>
  </w:num>
  <w:num w:numId="18" w16cid:durableId="1808084204">
    <w:abstractNumId w:val="18"/>
  </w:num>
  <w:num w:numId="19" w16cid:durableId="459305914">
    <w:abstractNumId w:val="22"/>
  </w:num>
  <w:num w:numId="20" w16cid:durableId="494959556">
    <w:abstractNumId w:val="30"/>
  </w:num>
  <w:num w:numId="21" w16cid:durableId="756290798">
    <w:abstractNumId w:val="29"/>
  </w:num>
  <w:num w:numId="22" w16cid:durableId="691419283">
    <w:abstractNumId w:val="35"/>
  </w:num>
  <w:num w:numId="23" w16cid:durableId="498430441">
    <w:abstractNumId w:val="19"/>
  </w:num>
  <w:num w:numId="24" w16cid:durableId="1074283889">
    <w:abstractNumId w:val="38"/>
  </w:num>
  <w:num w:numId="25" w16cid:durableId="2074964375">
    <w:abstractNumId w:val="34"/>
  </w:num>
  <w:num w:numId="26" w16cid:durableId="1688294271">
    <w:abstractNumId w:val="32"/>
  </w:num>
  <w:num w:numId="27" w16cid:durableId="2038463871">
    <w:abstractNumId w:val="21"/>
  </w:num>
  <w:num w:numId="28" w16cid:durableId="903485989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450"/>
    <w:rsid w:val="00002E4F"/>
    <w:rsid w:val="000051CC"/>
    <w:rsid w:val="00005346"/>
    <w:rsid w:val="00007523"/>
    <w:rsid w:val="00007CF4"/>
    <w:rsid w:val="00010581"/>
    <w:rsid w:val="00020799"/>
    <w:rsid w:val="0002085F"/>
    <w:rsid w:val="00022BF1"/>
    <w:rsid w:val="00022F01"/>
    <w:rsid w:val="00022F17"/>
    <w:rsid w:val="0002356C"/>
    <w:rsid w:val="00023AEB"/>
    <w:rsid w:val="00024A6C"/>
    <w:rsid w:val="000251C2"/>
    <w:rsid w:val="000316F7"/>
    <w:rsid w:val="000343B1"/>
    <w:rsid w:val="00035AB1"/>
    <w:rsid w:val="0003690C"/>
    <w:rsid w:val="00037B13"/>
    <w:rsid w:val="000424DD"/>
    <w:rsid w:val="00044BDA"/>
    <w:rsid w:val="00050220"/>
    <w:rsid w:val="00054490"/>
    <w:rsid w:val="00055788"/>
    <w:rsid w:val="00056871"/>
    <w:rsid w:val="0005705E"/>
    <w:rsid w:val="00062493"/>
    <w:rsid w:val="00065195"/>
    <w:rsid w:val="000707F1"/>
    <w:rsid w:val="00073DBC"/>
    <w:rsid w:val="00076E10"/>
    <w:rsid w:val="00080D56"/>
    <w:rsid w:val="0008100E"/>
    <w:rsid w:val="00082236"/>
    <w:rsid w:val="00084A13"/>
    <w:rsid w:val="000875B9"/>
    <w:rsid w:val="00087895"/>
    <w:rsid w:val="000908CD"/>
    <w:rsid w:val="00090AF9"/>
    <w:rsid w:val="0009128E"/>
    <w:rsid w:val="000914A3"/>
    <w:rsid w:val="00092BCB"/>
    <w:rsid w:val="000952C3"/>
    <w:rsid w:val="000A0954"/>
    <w:rsid w:val="000A383E"/>
    <w:rsid w:val="000B1D0F"/>
    <w:rsid w:val="000B2351"/>
    <w:rsid w:val="000B3699"/>
    <w:rsid w:val="000B3D5F"/>
    <w:rsid w:val="000B5AFB"/>
    <w:rsid w:val="000B5D01"/>
    <w:rsid w:val="000C12F9"/>
    <w:rsid w:val="000C1409"/>
    <w:rsid w:val="000C19B4"/>
    <w:rsid w:val="000C211B"/>
    <w:rsid w:val="000C2313"/>
    <w:rsid w:val="000C27CC"/>
    <w:rsid w:val="000C3DB5"/>
    <w:rsid w:val="000C5575"/>
    <w:rsid w:val="000D030D"/>
    <w:rsid w:val="000D3B93"/>
    <w:rsid w:val="000D4939"/>
    <w:rsid w:val="000D4DDC"/>
    <w:rsid w:val="000D69F4"/>
    <w:rsid w:val="000D6D31"/>
    <w:rsid w:val="000D7D79"/>
    <w:rsid w:val="000E0AC7"/>
    <w:rsid w:val="000E36B2"/>
    <w:rsid w:val="000E4F9B"/>
    <w:rsid w:val="000E71AD"/>
    <w:rsid w:val="000E71EA"/>
    <w:rsid w:val="000E7EA0"/>
    <w:rsid w:val="000F0DF1"/>
    <w:rsid w:val="000F1074"/>
    <w:rsid w:val="000F3936"/>
    <w:rsid w:val="000F51E6"/>
    <w:rsid w:val="000F7097"/>
    <w:rsid w:val="000F7212"/>
    <w:rsid w:val="00101042"/>
    <w:rsid w:val="00101D79"/>
    <w:rsid w:val="00103C16"/>
    <w:rsid w:val="00110146"/>
    <w:rsid w:val="00110653"/>
    <w:rsid w:val="0011447F"/>
    <w:rsid w:val="0011505E"/>
    <w:rsid w:val="00115FF0"/>
    <w:rsid w:val="00116EE7"/>
    <w:rsid w:val="00125ED4"/>
    <w:rsid w:val="001300BA"/>
    <w:rsid w:val="00134D4B"/>
    <w:rsid w:val="00135EC7"/>
    <w:rsid w:val="0013765B"/>
    <w:rsid w:val="001406D0"/>
    <w:rsid w:val="001437A1"/>
    <w:rsid w:val="00145A17"/>
    <w:rsid w:val="00150197"/>
    <w:rsid w:val="00151CD1"/>
    <w:rsid w:val="00152C1B"/>
    <w:rsid w:val="00152D62"/>
    <w:rsid w:val="00153AAB"/>
    <w:rsid w:val="0015419C"/>
    <w:rsid w:val="00160193"/>
    <w:rsid w:val="00162F76"/>
    <w:rsid w:val="00163AB3"/>
    <w:rsid w:val="00167701"/>
    <w:rsid w:val="00167869"/>
    <w:rsid w:val="00170440"/>
    <w:rsid w:val="001723DD"/>
    <w:rsid w:val="00174A81"/>
    <w:rsid w:val="00176E4D"/>
    <w:rsid w:val="00177DA6"/>
    <w:rsid w:val="0018348B"/>
    <w:rsid w:val="00184390"/>
    <w:rsid w:val="00185A39"/>
    <w:rsid w:val="001864B9"/>
    <w:rsid w:val="001928D4"/>
    <w:rsid w:val="00193B13"/>
    <w:rsid w:val="00195530"/>
    <w:rsid w:val="00196833"/>
    <w:rsid w:val="00197AFD"/>
    <w:rsid w:val="001A5827"/>
    <w:rsid w:val="001A71E9"/>
    <w:rsid w:val="001B17AB"/>
    <w:rsid w:val="001B425D"/>
    <w:rsid w:val="001B5E3F"/>
    <w:rsid w:val="001C3C58"/>
    <w:rsid w:val="001C3D97"/>
    <w:rsid w:val="001C4E8E"/>
    <w:rsid w:val="001C52E1"/>
    <w:rsid w:val="001D048C"/>
    <w:rsid w:val="001D0894"/>
    <w:rsid w:val="001D394A"/>
    <w:rsid w:val="001E17D1"/>
    <w:rsid w:val="001E7ACC"/>
    <w:rsid w:val="001E7E04"/>
    <w:rsid w:val="001F4EA8"/>
    <w:rsid w:val="001F6ADC"/>
    <w:rsid w:val="001F7E66"/>
    <w:rsid w:val="00203567"/>
    <w:rsid w:val="00203D86"/>
    <w:rsid w:val="00205C20"/>
    <w:rsid w:val="002070B4"/>
    <w:rsid w:val="00212776"/>
    <w:rsid w:val="00215FE1"/>
    <w:rsid w:val="002169F2"/>
    <w:rsid w:val="0021740C"/>
    <w:rsid w:val="00217CFC"/>
    <w:rsid w:val="0022784B"/>
    <w:rsid w:val="00235E18"/>
    <w:rsid w:val="00241333"/>
    <w:rsid w:val="00242102"/>
    <w:rsid w:val="00242792"/>
    <w:rsid w:val="00244026"/>
    <w:rsid w:val="0024523B"/>
    <w:rsid w:val="00245521"/>
    <w:rsid w:val="00246C3F"/>
    <w:rsid w:val="00250198"/>
    <w:rsid w:val="002505D6"/>
    <w:rsid w:val="00251B31"/>
    <w:rsid w:val="00252336"/>
    <w:rsid w:val="0025308E"/>
    <w:rsid w:val="002539AD"/>
    <w:rsid w:val="00254475"/>
    <w:rsid w:val="002608BB"/>
    <w:rsid w:val="002611FB"/>
    <w:rsid w:val="0026182F"/>
    <w:rsid w:val="002624DB"/>
    <w:rsid w:val="002638C4"/>
    <w:rsid w:val="00266AF8"/>
    <w:rsid w:val="00267CD0"/>
    <w:rsid w:val="002707A5"/>
    <w:rsid w:val="002720C7"/>
    <w:rsid w:val="002726BE"/>
    <w:rsid w:val="002742C6"/>
    <w:rsid w:val="002748D7"/>
    <w:rsid w:val="0028038E"/>
    <w:rsid w:val="00282607"/>
    <w:rsid w:val="00283B11"/>
    <w:rsid w:val="00284737"/>
    <w:rsid w:val="00287676"/>
    <w:rsid w:val="002908E6"/>
    <w:rsid w:val="0029121D"/>
    <w:rsid w:val="00293DA8"/>
    <w:rsid w:val="002943EB"/>
    <w:rsid w:val="002950D7"/>
    <w:rsid w:val="002A0F4E"/>
    <w:rsid w:val="002A1A3A"/>
    <w:rsid w:val="002A4DDB"/>
    <w:rsid w:val="002A5CCF"/>
    <w:rsid w:val="002A5DBF"/>
    <w:rsid w:val="002A7D0C"/>
    <w:rsid w:val="002B049C"/>
    <w:rsid w:val="002B11F1"/>
    <w:rsid w:val="002B2360"/>
    <w:rsid w:val="002B2511"/>
    <w:rsid w:val="002B27D2"/>
    <w:rsid w:val="002B2F22"/>
    <w:rsid w:val="002B6FE5"/>
    <w:rsid w:val="002B71A3"/>
    <w:rsid w:val="002C1C96"/>
    <w:rsid w:val="002C30A5"/>
    <w:rsid w:val="002C550E"/>
    <w:rsid w:val="002C6D1C"/>
    <w:rsid w:val="002D20B5"/>
    <w:rsid w:val="002D4182"/>
    <w:rsid w:val="002D4821"/>
    <w:rsid w:val="002D550C"/>
    <w:rsid w:val="002D5D59"/>
    <w:rsid w:val="002D73BA"/>
    <w:rsid w:val="002E1322"/>
    <w:rsid w:val="002E20D3"/>
    <w:rsid w:val="002E3591"/>
    <w:rsid w:val="002E7407"/>
    <w:rsid w:val="002E74A7"/>
    <w:rsid w:val="002F1B7C"/>
    <w:rsid w:val="002F2411"/>
    <w:rsid w:val="002F37D5"/>
    <w:rsid w:val="002F3991"/>
    <w:rsid w:val="002F402F"/>
    <w:rsid w:val="002F667E"/>
    <w:rsid w:val="003022B3"/>
    <w:rsid w:val="003029A8"/>
    <w:rsid w:val="00304C01"/>
    <w:rsid w:val="00311BDB"/>
    <w:rsid w:val="0031219E"/>
    <w:rsid w:val="00312CCB"/>
    <w:rsid w:val="00316598"/>
    <w:rsid w:val="003166D1"/>
    <w:rsid w:val="003209B2"/>
    <w:rsid w:val="00322D36"/>
    <w:rsid w:val="00324237"/>
    <w:rsid w:val="00325EDC"/>
    <w:rsid w:val="0032658A"/>
    <w:rsid w:val="00330E69"/>
    <w:rsid w:val="00331786"/>
    <w:rsid w:val="003318ED"/>
    <w:rsid w:val="00332954"/>
    <w:rsid w:val="003347DC"/>
    <w:rsid w:val="00335949"/>
    <w:rsid w:val="003359BC"/>
    <w:rsid w:val="00336A70"/>
    <w:rsid w:val="00336E3D"/>
    <w:rsid w:val="0034388A"/>
    <w:rsid w:val="0034588D"/>
    <w:rsid w:val="00346354"/>
    <w:rsid w:val="00347CE4"/>
    <w:rsid w:val="00347D0E"/>
    <w:rsid w:val="00350904"/>
    <w:rsid w:val="00350F72"/>
    <w:rsid w:val="00351965"/>
    <w:rsid w:val="00353F79"/>
    <w:rsid w:val="003545F6"/>
    <w:rsid w:val="0035651C"/>
    <w:rsid w:val="003578DB"/>
    <w:rsid w:val="00361611"/>
    <w:rsid w:val="00362987"/>
    <w:rsid w:val="00363329"/>
    <w:rsid w:val="00363E2A"/>
    <w:rsid w:val="003679B9"/>
    <w:rsid w:val="00373354"/>
    <w:rsid w:val="0037733A"/>
    <w:rsid w:val="003779AE"/>
    <w:rsid w:val="003832CF"/>
    <w:rsid w:val="00383C3F"/>
    <w:rsid w:val="00387436"/>
    <w:rsid w:val="003921E0"/>
    <w:rsid w:val="003945EA"/>
    <w:rsid w:val="003954F8"/>
    <w:rsid w:val="003961AF"/>
    <w:rsid w:val="00396E1C"/>
    <w:rsid w:val="00396F00"/>
    <w:rsid w:val="003A0F8E"/>
    <w:rsid w:val="003A2F8F"/>
    <w:rsid w:val="003A4110"/>
    <w:rsid w:val="003A575D"/>
    <w:rsid w:val="003A64CD"/>
    <w:rsid w:val="003A67BE"/>
    <w:rsid w:val="003B127A"/>
    <w:rsid w:val="003B1AAF"/>
    <w:rsid w:val="003B2C07"/>
    <w:rsid w:val="003B3444"/>
    <w:rsid w:val="003C1804"/>
    <w:rsid w:val="003C2D5A"/>
    <w:rsid w:val="003C7381"/>
    <w:rsid w:val="003C7E54"/>
    <w:rsid w:val="003D0B7F"/>
    <w:rsid w:val="003D131D"/>
    <w:rsid w:val="003D7473"/>
    <w:rsid w:val="003D7E18"/>
    <w:rsid w:val="003E0126"/>
    <w:rsid w:val="003E566B"/>
    <w:rsid w:val="003E5B36"/>
    <w:rsid w:val="003F5760"/>
    <w:rsid w:val="004002B6"/>
    <w:rsid w:val="00401BF1"/>
    <w:rsid w:val="00403D84"/>
    <w:rsid w:val="004043DF"/>
    <w:rsid w:val="00404D32"/>
    <w:rsid w:val="00405C8C"/>
    <w:rsid w:val="00407072"/>
    <w:rsid w:val="004071A9"/>
    <w:rsid w:val="00413342"/>
    <w:rsid w:val="004139B5"/>
    <w:rsid w:val="00413C29"/>
    <w:rsid w:val="004208FA"/>
    <w:rsid w:val="004211BC"/>
    <w:rsid w:val="00425708"/>
    <w:rsid w:val="00430817"/>
    <w:rsid w:val="00433F7B"/>
    <w:rsid w:val="00434DD8"/>
    <w:rsid w:val="0044105C"/>
    <w:rsid w:val="004416A7"/>
    <w:rsid w:val="00442672"/>
    <w:rsid w:val="00443FE8"/>
    <w:rsid w:val="0044736A"/>
    <w:rsid w:val="00447E46"/>
    <w:rsid w:val="00447EBE"/>
    <w:rsid w:val="0045303E"/>
    <w:rsid w:val="00457458"/>
    <w:rsid w:val="004673D5"/>
    <w:rsid w:val="00467B94"/>
    <w:rsid w:val="00473561"/>
    <w:rsid w:val="00474777"/>
    <w:rsid w:val="00475E62"/>
    <w:rsid w:val="0048057A"/>
    <w:rsid w:val="00481E6B"/>
    <w:rsid w:val="00482245"/>
    <w:rsid w:val="0048247F"/>
    <w:rsid w:val="0048596C"/>
    <w:rsid w:val="0048757C"/>
    <w:rsid w:val="00487C57"/>
    <w:rsid w:val="0049147C"/>
    <w:rsid w:val="004915DE"/>
    <w:rsid w:val="00492B57"/>
    <w:rsid w:val="00493302"/>
    <w:rsid w:val="00495073"/>
    <w:rsid w:val="00496A57"/>
    <w:rsid w:val="004977A1"/>
    <w:rsid w:val="00497E4C"/>
    <w:rsid w:val="004A0E4B"/>
    <w:rsid w:val="004A0EE1"/>
    <w:rsid w:val="004A22ED"/>
    <w:rsid w:val="004A3787"/>
    <w:rsid w:val="004A3E46"/>
    <w:rsid w:val="004A5844"/>
    <w:rsid w:val="004A5F70"/>
    <w:rsid w:val="004B3281"/>
    <w:rsid w:val="004B6CEA"/>
    <w:rsid w:val="004C32AC"/>
    <w:rsid w:val="004C36B9"/>
    <w:rsid w:val="004C393E"/>
    <w:rsid w:val="004C6EC3"/>
    <w:rsid w:val="004D0C8D"/>
    <w:rsid w:val="004D3927"/>
    <w:rsid w:val="004D4CD5"/>
    <w:rsid w:val="004D6375"/>
    <w:rsid w:val="004D7BD5"/>
    <w:rsid w:val="004E1B42"/>
    <w:rsid w:val="004E427C"/>
    <w:rsid w:val="004E43CA"/>
    <w:rsid w:val="004E476E"/>
    <w:rsid w:val="004F5447"/>
    <w:rsid w:val="004F5502"/>
    <w:rsid w:val="004F5FA9"/>
    <w:rsid w:val="004F7143"/>
    <w:rsid w:val="00501197"/>
    <w:rsid w:val="005057C2"/>
    <w:rsid w:val="00511A23"/>
    <w:rsid w:val="00512DAA"/>
    <w:rsid w:val="00514C8D"/>
    <w:rsid w:val="0051629F"/>
    <w:rsid w:val="005173E3"/>
    <w:rsid w:val="00525D86"/>
    <w:rsid w:val="00531E39"/>
    <w:rsid w:val="00531FD8"/>
    <w:rsid w:val="005333D8"/>
    <w:rsid w:val="00537A1B"/>
    <w:rsid w:val="0054030E"/>
    <w:rsid w:val="00540E2E"/>
    <w:rsid w:val="00542070"/>
    <w:rsid w:val="005422F5"/>
    <w:rsid w:val="0054268D"/>
    <w:rsid w:val="00546BC7"/>
    <w:rsid w:val="005506A9"/>
    <w:rsid w:val="00552BC5"/>
    <w:rsid w:val="00553E29"/>
    <w:rsid w:val="00557132"/>
    <w:rsid w:val="00561B8A"/>
    <w:rsid w:val="0056340C"/>
    <w:rsid w:val="00567149"/>
    <w:rsid w:val="00571468"/>
    <w:rsid w:val="00575428"/>
    <w:rsid w:val="00577AD4"/>
    <w:rsid w:val="00577E04"/>
    <w:rsid w:val="005803CC"/>
    <w:rsid w:val="00581895"/>
    <w:rsid w:val="00582050"/>
    <w:rsid w:val="00582D76"/>
    <w:rsid w:val="005835B2"/>
    <w:rsid w:val="005840BD"/>
    <w:rsid w:val="00587418"/>
    <w:rsid w:val="00587D83"/>
    <w:rsid w:val="00590887"/>
    <w:rsid w:val="0059132D"/>
    <w:rsid w:val="00591675"/>
    <w:rsid w:val="005969D3"/>
    <w:rsid w:val="0059730C"/>
    <w:rsid w:val="005A0379"/>
    <w:rsid w:val="005A14F7"/>
    <w:rsid w:val="005A385A"/>
    <w:rsid w:val="005A4422"/>
    <w:rsid w:val="005A6D85"/>
    <w:rsid w:val="005B17D6"/>
    <w:rsid w:val="005B479A"/>
    <w:rsid w:val="005B6187"/>
    <w:rsid w:val="005B6C72"/>
    <w:rsid w:val="005B71CC"/>
    <w:rsid w:val="005C0A63"/>
    <w:rsid w:val="005C1447"/>
    <w:rsid w:val="005C7FA8"/>
    <w:rsid w:val="005D6880"/>
    <w:rsid w:val="005D74B3"/>
    <w:rsid w:val="005D777D"/>
    <w:rsid w:val="005E0B8A"/>
    <w:rsid w:val="005E475E"/>
    <w:rsid w:val="005E685C"/>
    <w:rsid w:val="005F0319"/>
    <w:rsid w:val="005F0CC2"/>
    <w:rsid w:val="005F1EDD"/>
    <w:rsid w:val="005F50B6"/>
    <w:rsid w:val="005F7D53"/>
    <w:rsid w:val="00600D66"/>
    <w:rsid w:val="00601B99"/>
    <w:rsid w:val="006078D4"/>
    <w:rsid w:val="00610BA6"/>
    <w:rsid w:val="006113AD"/>
    <w:rsid w:val="00612B1B"/>
    <w:rsid w:val="00614F4A"/>
    <w:rsid w:val="0061539C"/>
    <w:rsid w:val="0061575C"/>
    <w:rsid w:val="006209A5"/>
    <w:rsid w:val="00622167"/>
    <w:rsid w:val="0062241E"/>
    <w:rsid w:val="00622D11"/>
    <w:rsid w:val="006255A1"/>
    <w:rsid w:val="00626313"/>
    <w:rsid w:val="006273A7"/>
    <w:rsid w:val="00631017"/>
    <w:rsid w:val="00634649"/>
    <w:rsid w:val="0064091A"/>
    <w:rsid w:val="00642531"/>
    <w:rsid w:val="0065015A"/>
    <w:rsid w:val="00651C58"/>
    <w:rsid w:val="006542CA"/>
    <w:rsid w:val="00654A2F"/>
    <w:rsid w:val="006555DA"/>
    <w:rsid w:val="006568B3"/>
    <w:rsid w:val="00657CE0"/>
    <w:rsid w:val="00660172"/>
    <w:rsid w:val="006625EF"/>
    <w:rsid w:val="0066343F"/>
    <w:rsid w:val="00664C8D"/>
    <w:rsid w:val="006669A4"/>
    <w:rsid w:val="00672A9F"/>
    <w:rsid w:val="00675256"/>
    <w:rsid w:val="00675E03"/>
    <w:rsid w:val="006762D3"/>
    <w:rsid w:val="0068004F"/>
    <w:rsid w:val="006812BC"/>
    <w:rsid w:val="00682CAB"/>
    <w:rsid w:val="00683198"/>
    <w:rsid w:val="0068335F"/>
    <w:rsid w:val="006840FC"/>
    <w:rsid w:val="00691423"/>
    <w:rsid w:val="00691CAB"/>
    <w:rsid w:val="00692AD2"/>
    <w:rsid w:val="00693BAC"/>
    <w:rsid w:val="006A06A2"/>
    <w:rsid w:val="006A1783"/>
    <w:rsid w:val="006A45F7"/>
    <w:rsid w:val="006A5862"/>
    <w:rsid w:val="006B1BD9"/>
    <w:rsid w:val="006B58DA"/>
    <w:rsid w:val="006C0B88"/>
    <w:rsid w:val="006C0DDF"/>
    <w:rsid w:val="006C4FB0"/>
    <w:rsid w:val="006D1179"/>
    <w:rsid w:val="006D49D0"/>
    <w:rsid w:val="006D63FF"/>
    <w:rsid w:val="006D68A3"/>
    <w:rsid w:val="006D6D39"/>
    <w:rsid w:val="006E228D"/>
    <w:rsid w:val="006E70A7"/>
    <w:rsid w:val="006E799B"/>
    <w:rsid w:val="006E7E3D"/>
    <w:rsid w:val="006F0C5A"/>
    <w:rsid w:val="006F15F0"/>
    <w:rsid w:val="006F1A08"/>
    <w:rsid w:val="006F2059"/>
    <w:rsid w:val="006F6D0A"/>
    <w:rsid w:val="007000FC"/>
    <w:rsid w:val="007023CF"/>
    <w:rsid w:val="007024F0"/>
    <w:rsid w:val="00702C21"/>
    <w:rsid w:val="00703C6C"/>
    <w:rsid w:val="0070492A"/>
    <w:rsid w:val="00707293"/>
    <w:rsid w:val="007134E2"/>
    <w:rsid w:val="00716C08"/>
    <w:rsid w:val="00716CDD"/>
    <w:rsid w:val="00717C97"/>
    <w:rsid w:val="00717D2F"/>
    <w:rsid w:val="0072054F"/>
    <w:rsid w:val="0072181B"/>
    <w:rsid w:val="0072318B"/>
    <w:rsid w:val="00723857"/>
    <w:rsid w:val="0072617A"/>
    <w:rsid w:val="00732784"/>
    <w:rsid w:val="007328CD"/>
    <w:rsid w:val="00735A5B"/>
    <w:rsid w:val="00740A9D"/>
    <w:rsid w:val="00743387"/>
    <w:rsid w:val="00746B53"/>
    <w:rsid w:val="00746D2B"/>
    <w:rsid w:val="007521A8"/>
    <w:rsid w:val="00752813"/>
    <w:rsid w:val="007544C8"/>
    <w:rsid w:val="00755115"/>
    <w:rsid w:val="00755C53"/>
    <w:rsid w:val="007565DA"/>
    <w:rsid w:val="00756D31"/>
    <w:rsid w:val="00761157"/>
    <w:rsid w:val="0076121F"/>
    <w:rsid w:val="00761C31"/>
    <w:rsid w:val="0076272E"/>
    <w:rsid w:val="00764CC8"/>
    <w:rsid w:val="00765047"/>
    <w:rsid w:val="007678A1"/>
    <w:rsid w:val="00770C47"/>
    <w:rsid w:val="0077124B"/>
    <w:rsid w:val="007734B1"/>
    <w:rsid w:val="00773978"/>
    <w:rsid w:val="00775016"/>
    <w:rsid w:val="007750B3"/>
    <w:rsid w:val="00775533"/>
    <w:rsid w:val="00776440"/>
    <w:rsid w:val="00777E2E"/>
    <w:rsid w:val="007805E8"/>
    <w:rsid w:val="00782DB7"/>
    <w:rsid w:val="00784051"/>
    <w:rsid w:val="00784271"/>
    <w:rsid w:val="007847DA"/>
    <w:rsid w:val="00785658"/>
    <w:rsid w:val="007865C0"/>
    <w:rsid w:val="00792D4F"/>
    <w:rsid w:val="0079450E"/>
    <w:rsid w:val="00794B04"/>
    <w:rsid w:val="00795964"/>
    <w:rsid w:val="007966CA"/>
    <w:rsid w:val="00796757"/>
    <w:rsid w:val="007A017F"/>
    <w:rsid w:val="007A07F0"/>
    <w:rsid w:val="007A1953"/>
    <w:rsid w:val="007A5A4F"/>
    <w:rsid w:val="007A65E3"/>
    <w:rsid w:val="007A7272"/>
    <w:rsid w:val="007A7300"/>
    <w:rsid w:val="007B16CB"/>
    <w:rsid w:val="007B2E53"/>
    <w:rsid w:val="007B2F77"/>
    <w:rsid w:val="007B3C98"/>
    <w:rsid w:val="007B4E30"/>
    <w:rsid w:val="007B7793"/>
    <w:rsid w:val="007C001E"/>
    <w:rsid w:val="007C155B"/>
    <w:rsid w:val="007C2E9F"/>
    <w:rsid w:val="007C4DE0"/>
    <w:rsid w:val="007C5947"/>
    <w:rsid w:val="007D53FE"/>
    <w:rsid w:val="007D71B4"/>
    <w:rsid w:val="007D77C1"/>
    <w:rsid w:val="007D7AB5"/>
    <w:rsid w:val="007E0E39"/>
    <w:rsid w:val="007E144D"/>
    <w:rsid w:val="007E15FC"/>
    <w:rsid w:val="007E177E"/>
    <w:rsid w:val="007E1BEA"/>
    <w:rsid w:val="007E2785"/>
    <w:rsid w:val="007E4767"/>
    <w:rsid w:val="007E4B83"/>
    <w:rsid w:val="007E588A"/>
    <w:rsid w:val="007E65B0"/>
    <w:rsid w:val="007E697D"/>
    <w:rsid w:val="007F01F2"/>
    <w:rsid w:val="007F1AA6"/>
    <w:rsid w:val="007F2385"/>
    <w:rsid w:val="007F2774"/>
    <w:rsid w:val="007F35DF"/>
    <w:rsid w:val="007F4CA1"/>
    <w:rsid w:val="007F5328"/>
    <w:rsid w:val="007F653A"/>
    <w:rsid w:val="007F7D14"/>
    <w:rsid w:val="007F7D2B"/>
    <w:rsid w:val="00800046"/>
    <w:rsid w:val="008033FE"/>
    <w:rsid w:val="00804078"/>
    <w:rsid w:val="008048B3"/>
    <w:rsid w:val="008078D6"/>
    <w:rsid w:val="00810869"/>
    <w:rsid w:val="00812286"/>
    <w:rsid w:val="0081236A"/>
    <w:rsid w:val="00821DB1"/>
    <w:rsid w:val="00823C44"/>
    <w:rsid w:val="00825B15"/>
    <w:rsid w:val="00830ECF"/>
    <w:rsid w:val="00831E92"/>
    <w:rsid w:val="0083357D"/>
    <w:rsid w:val="008339EC"/>
    <w:rsid w:val="00835C1F"/>
    <w:rsid w:val="00836EE1"/>
    <w:rsid w:val="00840054"/>
    <w:rsid w:val="00841337"/>
    <w:rsid w:val="0084229E"/>
    <w:rsid w:val="00846EDF"/>
    <w:rsid w:val="008528A3"/>
    <w:rsid w:val="00853FDA"/>
    <w:rsid w:val="008600C3"/>
    <w:rsid w:val="0086217F"/>
    <w:rsid w:val="0086267C"/>
    <w:rsid w:val="0086321C"/>
    <w:rsid w:val="0087173F"/>
    <w:rsid w:val="008717AB"/>
    <w:rsid w:val="00873463"/>
    <w:rsid w:val="008771EB"/>
    <w:rsid w:val="008774B3"/>
    <w:rsid w:val="00882681"/>
    <w:rsid w:val="00887910"/>
    <w:rsid w:val="0089116F"/>
    <w:rsid w:val="008918F8"/>
    <w:rsid w:val="00894663"/>
    <w:rsid w:val="00895CA5"/>
    <w:rsid w:val="00897D2B"/>
    <w:rsid w:val="00897DDC"/>
    <w:rsid w:val="008A25B7"/>
    <w:rsid w:val="008A520F"/>
    <w:rsid w:val="008A52B6"/>
    <w:rsid w:val="008A6C45"/>
    <w:rsid w:val="008A7830"/>
    <w:rsid w:val="008A7BF4"/>
    <w:rsid w:val="008B7E95"/>
    <w:rsid w:val="008C086B"/>
    <w:rsid w:val="008C17DA"/>
    <w:rsid w:val="008C299B"/>
    <w:rsid w:val="008C2FE9"/>
    <w:rsid w:val="008C34FD"/>
    <w:rsid w:val="008C4B68"/>
    <w:rsid w:val="008C600B"/>
    <w:rsid w:val="008D14EE"/>
    <w:rsid w:val="008D2E8B"/>
    <w:rsid w:val="008D3D74"/>
    <w:rsid w:val="008D4D7F"/>
    <w:rsid w:val="008E3BC7"/>
    <w:rsid w:val="008E3C08"/>
    <w:rsid w:val="008E6394"/>
    <w:rsid w:val="008F0450"/>
    <w:rsid w:val="008F1311"/>
    <w:rsid w:val="008F2254"/>
    <w:rsid w:val="008F2F9A"/>
    <w:rsid w:val="008F38EF"/>
    <w:rsid w:val="008F575A"/>
    <w:rsid w:val="008F79CE"/>
    <w:rsid w:val="008F7E3A"/>
    <w:rsid w:val="00901EAF"/>
    <w:rsid w:val="00901F78"/>
    <w:rsid w:val="00906EF6"/>
    <w:rsid w:val="00910950"/>
    <w:rsid w:val="009168C9"/>
    <w:rsid w:val="00916A83"/>
    <w:rsid w:val="00917B4B"/>
    <w:rsid w:val="00920FA1"/>
    <w:rsid w:val="00921683"/>
    <w:rsid w:val="00922444"/>
    <w:rsid w:val="00925092"/>
    <w:rsid w:val="00930BC3"/>
    <w:rsid w:val="00931839"/>
    <w:rsid w:val="009349DF"/>
    <w:rsid w:val="00935D77"/>
    <w:rsid w:val="009429F5"/>
    <w:rsid w:val="009434DB"/>
    <w:rsid w:val="00947263"/>
    <w:rsid w:val="009502DC"/>
    <w:rsid w:val="00950868"/>
    <w:rsid w:val="009511DF"/>
    <w:rsid w:val="00952778"/>
    <w:rsid w:val="00954937"/>
    <w:rsid w:val="009570E9"/>
    <w:rsid w:val="009603BB"/>
    <w:rsid w:val="009606ED"/>
    <w:rsid w:val="0096413C"/>
    <w:rsid w:val="009655D3"/>
    <w:rsid w:val="00967CCF"/>
    <w:rsid w:val="00970387"/>
    <w:rsid w:val="00970E7F"/>
    <w:rsid w:val="00971893"/>
    <w:rsid w:val="00971BDE"/>
    <w:rsid w:val="00971ED6"/>
    <w:rsid w:val="00971EEA"/>
    <w:rsid w:val="00973760"/>
    <w:rsid w:val="00975776"/>
    <w:rsid w:val="009759D3"/>
    <w:rsid w:val="009819C5"/>
    <w:rsid w:val="00981FD9"/>
    <w:rsid w:val="00983DCD"/>
    <w:rsid w:val="0098534D"/>
    <w:rsid w:val="00986BF7"/>
    <w:rsid w:val="0099062D"/>
    <w:rsid w:val="00990D9F"/>
    <w:rsid w:val="009915FF"/>
    <w:rsid w:val="00992889"/>
    <w:rsid w:val="009961C3"/>
    <w:rsid w:val="009A00EB"/>
    <w:rsid w:val="009A2D4E"/>
    <w:rsid w:val="009A3D34"/>
    <w:rsid w:val="009A3E55"/>
    <w:rsid w:val="009A49A6"/>
    <w:rsid w:val="009B0E5F"/>
    <w:rsid w:val="009B7E74"/>
    <w:rsid w:val="009C03F9"/>
    <w:rsid w:val="009C0A7F"/>
    <w:rsid w:val="009C13E2"/>
    <w:rsid w:val="009C24BE"/>
    <w:rsid w:val="009C4157"/>
    <w:rsid w:val="009C41FA"/>
    <w:rsid w:val="009C43E6"/>
    <w:rsid w:val="009C4A49"/>
    <w:rsid w:val="009C59E1"/>
    <w:rsid w:val="009C6A22"/>
    <w:rsid w:val="009C7E49"/>
    <w:rsid w:val="009D0942"/>
    <w:rsid w:val="009D0E9B"/>
    <w:rsid w:val="009D251C"/>
    <w:rsid w:val="009D354A"/>
    <w:rsid w:val="009D3B85"/>
    <w:rsid w:val="009D3DF1"/>
    <w:rsid w:val="009D754B"/>
    <w:rsid w:val="009E2763"/>
    <w:rsid w:val="009E2A89"/>
    <w:rsid w:val="009E37DE"/>
    <w:rsid w:val="009E476C"/>
    <w:rsid w:val="009E7A0F"/>
    <w:rsid w:val="009F3905"/>
    <w:rsid w:val="009F3C47"/>
    <w:rsid w:val="009F44F1"/>
    <w:rsid w:val="009F734D"/>
    <w:rsid w:val="009F7815"/>
    <w:rsid w:val="00A0043F"/>
    <w:rsid w:val="00A01E98"/>
    <w:rsid w:val="00A052AA"/>
    <w:rsid w:val="00A05434"/>
    <w:rsid w:val="00A0672F"/>
    <w:rsid w:val="00A06996"/>
    <w:rsid w:val="00A10342"/>
    <w:rsid w:val="00A10812"/>
    <w:rsid w:val="00A11429"/>
    <w:rsid w:val="00A12DAC"/>
    <w:rsid w:val="00A14C7C"/>
    <w:rsid w:val="00A24285"/>
    <w:rsid w:val="00A24F54"/>
    <w:rsid w:val="00A2689C"/>
    <w:rsid w:val="00A308C0"/>
    <w:rsid w:val="00A31B48"/>
    <w:rsid w:val="00A33540"/>
    <w:rsid w:val="00A35E09"/>
    <w:rsid w:val="00A425F3"/>
    <w:rsid w:val="00A44256"/>
    <w:rsid w:val="00A4444D"/>
    <w:rsid w:val="00A45806"/>
    <w:rsid w:val="00A51BB5"/>
    <w:rsid w:val="00A53F91"/>
    <w:rsid w:val="00A54B89"/>
    <w:rsid w:val="00A57883"/>
    <w:rsid w:val="00A57A70"/>
    <w:rsid w:val="00A61A9C"/>
    <w:rsid w:val="00A63445"/>
    <w:rsid w:val="00A635ED"/>
    <w:rsid w:val="00A64AF8"/>
    <w:rsid w:val="00A65AFC"/>
    <w:rsid w:val="00A65F69"/>
    <w:rsid w:val="00A66DC1"/>
    <w:rsid w:val="00A70E0F"/>
    <w:rsid w:val="00A71F00"/>
    <w:rsid w:val="00A730D7"/>
    <w:rsid w:val="00A7418D"/>
    <w:rsid w:val="00A7644A"/>
    <w:rsid w:val="00A76F32"/>
    <w:rsid w:val="00A77221"/>
    <w:rsid w:val="00A903F8"/>
    <w:rsid w:val="00A91491"/>
    <w:rsid w:val="00A9506C"/>
    <w:rsid w:val="00A955F1"/>
    <w:rsid w:val="00A96DE2"/>
    <w:rsid w:val="00A96EAA"/>
    <w:rsid w:val="00AA0998"/>
    <w:rsid w:val="00AA39DC"/>
    <w:rsid w:val="00AA6134"/>
    <w:rsid w:val="00AA67A7"/>
    <w:rsid w:val="00AA7054"/>
    <w:rsid w:val="00AB1313"/>
    <w:rsid w:val="00AB1E24"/>
    <w:rsid w:val="00AB2990"/>
    <w:rsid w:val="00AB3458"/>
    <w:rsid w:val="00AB4465"/>
    <w:rsid w:val="00AB76E1"/>
    <w:rsid w:val="00AC2EC6"/>
    <w:rsid w:val="00AC71A7"/>
    <w:rsid w:val="00AD1771"/>
    <w:rsid w:val="00AD47AF"/>
    <w:rsid w:val="00AE0C36"/>
    <w:rsid w:val="00AE0F18"/>
    <w:rsid w:val="00AE3FF7"/>
    <w:rsid w:val="00AE41AC"/>
    <w:rsid w:val="00AE741E"/>
    <w:rsid w:val="00B00D15"/>
    <w:rsid w:val="00B0196E"/>
    <w:rsid w:val="00B02798"/>
    <w:rsid w:val="00B10568"/>
    <w:rsid w:val="00B10C7F"/>
    <w:rsid w:val="00B11A96"/>
    <w:rsid w:val="00B1595F"/>
    <w:rsid w:val="00B16EF3"/>
    <w:rsid w:val="00B22E3F"/>
    <w:rsid w:val="00B255DB"/>
    <w:rsid w:val="00B26148"/>
    <w:rsid w:val="00B27BFF"/>
    <w:rsid w:val="00B337B1"/>
    <w:rsid w:val="00B34381"/>
    <w:rsid w:val="00B3573F"/>
    <w:rsid w:val="00B36AE7"/>
    <w:rsid w:val="00B37A4E"/>
    <w:rsid w:val="00B37BB1"/>
    <w:rsid w:val="00B41F9E"/>
    <w:rsid w:val="00B43B75"/>
    <w:rsid w:val="00B44AD4"/>
    <w:rsid w:val="00B45A86"/>
    <w:rsid w:val="00B5182B"/>
    <w:rsid w:val="00B537D9"/>
    <w:rsid w:val="00B53951"/>
    <w:rsid w:val="00B5536A"/>
    <w:rsid w:val="00B55641"/>
    <w:rsid w:val="00B639DB"/>
    <w:rsid w:val="00B6463C"/>
    <w:rsid w:val="00B67106"/>
    <w:rsid w:val="00B714CC"/>
    <w:rsid w:val="00B72A18"/>
    <w:rsid w:val="00B73966"/>
    <w:rsid w:val="00B73D2B"/>
    <w:rsid w:val="00B74441"/>
    <w:rsid w:val="00B81236"/>
    <w:rsid w:val="00B82A98"/>
    <w:rsid w:val="00B843C9"/>
    <w:rsid w:val="00B91195"/>
    <w:rsid w:val="00B9223E"/>
    <w:rsid w:val="00B9379F"/>
    <w:rsid w:val="00B93BFF"/>
    <w:rsid w:val="00B9710A"/>
    <w:rsid w:val="00BA1BD9"/>
    <w:rsid w:val="00BA74D7"/>
    <w:rsid w:val="00BB0D9C"/>
    <w:rsid w:val="00BB0FB6"/>
    <w:rsid w:val="00BB1CCF"/>
    <w:rsid w:val="00BB2D38"/>
    <w:rsid w:val="00BB5A7C"/>
    <w:rsid w:val="00BB608E"/>
    <w:rsid w:val="00BB641E"/>
    <w:rsid w:val="00BB71E1"/>
    <w:rsid w:val="00BB759D"/>
    <w:rsid w:val="00BC096D"/>
    <w:rsid w:val="00BC10CE"/>
    <w:rsid w:val="00BC16C3"/>
    <w:rsid w:val="00BC1D83"/>
    <w:rsid w:val="00BC2AB9"/>
    <w:rsid w:val="00BC65EA"/>
    <w:rsid w:val="00BC7E9A"/>
    <w:rsid w:val="00BD0AA4"/>
    <w:rsid w:val="00BD2399"/>
    <w:rsid w:val="00BD6C9D"/>
    <w:rsid w:val="00BE1CCC"/>
    <w:rsid w:val="00BF1189"/>
    <w:rsid w:val="00BF1A99"/>
    <w:rsid w:val="00BF2209"/>
    <w:rsid w:val="00BF2C1E"/>
    <w:rsid w:val="00BF38E1"/>
    <w:rsid w:val="00BF4A3B"/>
    <w:rsid w:val="00C00BEC"/>
    <w:rsid w:val="00C03A00"/>
    <w:rsid w:val="00C04656"/>
    <w:rsid w:val="00C06D16"/>
    <w:rsid w:val="00C079AA"/>
    <w:rsid w:val="00C1247B"/>
    <w:rsid w:val="00C13D48"/>
    <w:rsid w:val="00C143D1"/>
    <w:rsid w:val="00C17402"/>
    <w:rsid w:val="00C20B78"/>
    <w:rsid w:val="00C22F5B"/>
    <w:rsid w:val="00C25CC5"/>
    <w:rsid w:val="00C27CAB"/>
    <w:rsid w:val="00C27D4F"/>
    <w:rsid w:val="00C306F3"/>
    <w:rsid w:val="00C31A9D"/>
    <w:rsid w:val="00C34E3F"/>
    <w:rsid w:val="00C3732B"/>
    <w:rsid w:val="00C37429"/>
    <w:rsid w:val="00C40FBB"/>
    <w:rsid w:val="00C46192"/>
    <w:rsid w:val="00C46977"/>
    <w:rsid w:val="00C4738A"/>
    <w:rsid w:val="00C50831"/>
    <w:rsid w:val="00C5109B"/>
    <w:rsid w:val="00C54BAB"/>
    <w:rsid w:val="00C55159"/>
    <w:rsid w:val="00C55A5B"/>
    <w:rsid w:val="00C56DB8"/>
    <w:rsid w:val="00C61BD8"/>
    <w:rsid w:val="00C624F0"/>
    <w:rsid w:val="00C635DD"/>
    <w:rsid w:val="00C6374F"/>
    <w:rsid w:val="00C645DC"/>
    <w:rsid w:val="00C65BC0"/>
    <w:rsid w:val="00C67465"/>
    <w:rsid w:val="00C70463"/>
    <w:rsid w:val="00C70AE4"/>
    <w:rsid w:val="00C7175B"/>
    <w:rsid w:val="00C72083"/>
    <w:rsid w:val="00C72B92"/>
    <w:rsid w:val="00C73910"/>
    <w:rsid w:val="00C73D9C"/>
    <w:rsid w:val="00C73DB5"/>
    <w:rsid w:val="00C764EB"/>
    <w:rsid w:val="00C82814"/>
    <w:rsid w:val="00C83057"/>
    <w:rsid w:val="00C838C1"/>
    <w:rsid w:val="00C849C6"/>
    <w:rsid w:val="00C86D90"/>
    <w:rsid w:val="00C90672"/>
    <w:rsid w:val="00C91188"/>
    <w:rsid w:val="00C9159E"/>
    <w:rsid w:val="00C92217"/>
    <w:rsid w:val="00C92A60"/>
    <w:rsid w:val="00C9365A"/>
    <w:rsid w:val="00C93B88"/>
    <w:rsid w:val="00C966E6"/>
    <w:rsid w:val="00C97D63"/>
    <w:rsid w:val="00CA3C7D"/>
    <w:rsid w:val="00CA6C40"/>
    <w:rsid w:val="00CA719B"/>
    <w:rsid w:val="00CB1637"/>
    <w:rsid w:val="00CB2852"/>
    <w:rsid w:val="00CB377D"/>
    <w:rsid w:val="00CB62B3"/>
    <w:rsid w:val="00CB795A"/>
    <w:rsid w:val="00CC2DB8"/>
    <w:rsid w:val="00CC451D"/>
    <w:rsid w:val="00CD10A8"/>
    <w:rsid w:val="00CD1D56"/>
    <w:rsid w:val="00CD2218"/>
    <w:rsid w:val="00CD551F"/>
    <w:rsid w:val="00CD5BFD"/>
    <w:rsid w:val="00CD6203"/>
    <w:rsid w:val="00CD6A73"/>
    <w:rsid w:val="00CD7A88"/>
    <w:rsid w:val="00CE172C"/>
    <w:rsid w:val="00CE3A75"/>
    <w:rsid w:val="00CE5FE9"/>
    <w:rsid w:val="00CF08AF"/>
    <w:rsid w:val="00CF0A7F"/>
    <w:rsid w:val="00CF2D2C"/>
    <w:rsid w:val="00CF4E0F"/>
    <w:rsid w:val="00CF509E"/>
    <w:rsid w:val="00CF645F"/>
    <w:rsid w:val="00CF6A84"/>
    <w:rsid w:val="00D020AB"/>
    <w:rsid w:val="00D030C3"/>
    <w:rsid w:val="00D05248"/>
    <w:rsid w:val="00D1129B"/>
    <w:rsid w:val="00D116AE"/>
    <w:rsid w:val="00D116E6"/>
    <w:rsid w:val="00D1351D"/>
    <w:rsid w:val="00D1497A"/>
    <w:rsid w:val="00D164EE"/>
    <w:rsid w:val="00D203DB"/>
    <w:rsid w:val="00D2104A"/>
    <w:rsid w:val="00D21F30"/>
    <w:rsid w:val="00D224C1"/>
    <w:rsid w:val="00D30136"/>
    <w:rsid w:val="00D31201"/>
    <w:rsid w:val="00D31F9E"/>
    <w:rsid w:val="00D34F6B"/>
    <w:rsid w:val="00D44A77"/>
    <w:rsid w:val="00D44FB8"/>
    <w:rsid w:val="00D50DAC"/>
    <w:rsid w:val="00D51693"/>
    <w:rsid w:val="00D5240F"/>
    <w:rsid w:val="00D537E3"/>
    <w:rsid w:val="00D548BA"/>
    <w:rsid w:val="00D55B51"/>
    <w:rsid w:val="00D62722"/>
    <w:rsid w:val="00D71CB5"/>
    <w:rsid w:val="00D71F89"/>
    <w:rsid w:val="00D74E7D"/>
    <w:rsid w:val="00D756ED"/>
    <w:rsid w:val="00D82B66"/>
    <w:rsid w:val="00D84912"/>
    <w:rsid w:val="00D863B9"/>
    <w:rsid w:val="00D929E1"/>
    <w:rsid w:val="00D92EF5"/>
    <w:rsid w:val="00D94155"/>
    <w:rsid w:val="00D95575"/>
    <w:rsid w:val="00D9732A"/>
    <w:rsid w:val="00D97C65"/>
    <w:rsid w:val="00D97DB2"/>
    <w:rsid w:val="00DA0C41"/>
    <w:rsid w:val="00DA2E2E"/>
    <w:rsid w:val="00DA4285"/>
    <w:rsid w:val="00DB3128"/>
    <w:rsid w:val="00DB4205"/>
    <w:rsid w:val="00DB48BE"/>
    <w:rsid w:val="00DB60A6"/>
    <w:rsid w:val="00DB6FDB"/>
    <w:rsid w:val="00DC0512"/>
    <w:rsid w:val="00DC116E"/>
    <w:rsid w:val="00DC13AF"/>
    <w:rsid w:val="00DC1DD5"/>
    <w:rsid w:val="00DC277A"/>
    <w:rsid w:val="00DC3ABD"/>
    <w:rsid w:val="00DC6FA4"/>
    <w:rsid w:val="00DD19F2"/>
    <w:rsid w:val="00DD1D48"/>
    <w:rsid w:val="00DD4612"/>
    <w:rsid w:val="00DD5BE0"/>
    <w:rsid w:val="00DD7268"/>
    <w:rsid w:val="00DD75A4"/>
    <w:rsid w:val="00DD7877"/>
    <w:rsid w:val="00DE316A"/>
    <w:rsid w:val="00DE5390"/>
    <w:rsid w:val="00DF41BA"/>
    <w:rsid w:val="00E00AAA"/>
    <w:rsid w:val="00E02207"/>
    <w:rsid w:val="00E02B1F"/>
    <w:rsid w:val="00E02CE7"/>
    <w:rsid w:val="00E03733"/>
    <w:rsid w:val="00E04853"/>
    <w:rsid w:val="00E05020"/>
    <w:rsid w:val="00E10C72"/>
    <w:rsid w:val="00E12ED7"/>
    <w:rsid w:val="00E144A9"/>
    <w:rsid w:val="00E14A96"/>
    <w:rsid w:val="00E15341"/>
    <w:rsid w:val="00E173B6"/>
    <w:rsid w:val="00E17B3A"/>
    <w:rsid w:val="00E207D8"/>
    <w:rsid w:val="00E2112D"/>
    <w:rsid w:val="00E22DAF"/>
    <w:rsid w:val="00E24450"/>
    <w:rsid w:val="00E25C12"/>
    <w:rsid w:val="00E303DF"/>
    <w:rsid w:val="00E33433"/>
    <w:rsid w:val="00E33BC1"/>
    <w:rsid w:val="00E35E31"/>
    <w:rsid w:val="00E378C1"/>
    <w:rsid w:val="00E40669"/>
    <w:rsid w:val="00E4074B"/>
    <w:rsid w:val="00E409DD"/>
    <w:rsid w:val="00E4169C"/>
    <w:rsid w:val="00E4386D"/>
    <w:rsid w:val="00E44149"/>
    <w:rsid w:val="00E44F55"/>
    <w:rsid w:val="00E50618"/>
    <w:rsid w:val="00E5137E"/>
    <w:rsid w:val="00E51946"/>
    <w:rsid w:val="00E52A91"/>
    <w:rsid w:val="00E54624"/>
    <w:rsid w:val="00E66CCA"/>
    <w:rsid w:val="00E67054"/>
    <w:rsid w:val="00E81702"/>
    <w:rsid w:val="00E818C3"/>
    <w:rsid w:val="00E85B7B"/>
    <w:rsid w:val="00E92D0B"/>
    <w:rsid w:val="00E947E8"/>
    <w:rsid w:val="00E95676"/>
    <w:rsid w:val="00E96FA5"/>
    <w:rsid w:val="00EA0205"/>
    <w:rsid w:val="00EA053A"/>
    <w:rsid w:val="00EA08CA"/>
    <w:rsid w:val="00EA2C6F"/>
    <w:rsid w:val="00EA392C"/>
    <w:rsid w:val="00EA49AD"/>
    <w:rsid w:val="00EA67B6"/>
    <w:rsid w:val="00EA6EC7"/>
    <w:rsid w:val="00EB00F6"/>
    <w:rsid w:val="00EB1603"/>
    <w:rsid w:val="00EB1F79"/>
    <w:rsid w:val="00EB4205"/>
    <w:rsid w:val="00EB4E53"/>
    <w:rsid w:val="00EC32A0"/>
    <w:rsid w:val="00EC5B66"/>
    <w:rsid w:val="00ED5BAD"/>
    <w:rsid w:val="00ED7414"/>
    <w:rsid w:val="00EE079A"/>
    <w:rsid w:val="00EE5245"/>
    <w:rsid w:val="00EE64BA"/>
    <w:rsid w:val="00EE790F"/>
    <w:rsid w:val="00EF06BF"/>
    <w:rsid w:val="00EF1404"/>
    <w:rsid w:val="00EF4ACF"/>
    <w:rsid w:val="00EF71DE"/>
    <w:rsid w:val="00EF769F"/>
    <w:rsid w:val="00F038E5"/>
    <w:rsid w:val="00F0468D"/>
    <w:rsid w:val="00F053A0"/>
    <w:rsid w:val="00F0580A"/>
    <w:rsid w:val="00F061EF"/>
    <w:rsid w:val="00F0756C"/>
    <w:rsid w:val="00F102EE"/>
    <w:rsid w:val="00F1103B"/>
    <w:rsid w:val="00F12BE8"/>
    <w:rsid w:val="00F16E99"/>
    <w:rsid w:val="00F17835"/>
    <w:rsid w:val="00F2199C"/>
    <w:rsid w:val="00F26C4E"/>
    <w:rsid w:val="00F27D48"/>
    <w:rsid w:val="00F3317E"/>
    <w:rsid w:val="00F35776"/>
    <w:rsid w:val="00F3636A"/>
    <w:rsid w:val="00F3748F"/>
    <w:rsid w:val="00F40E1C"/>
    <w:rsid w:val="00F412DD"/>
    <w:rsid w:val="00F41563"/>
    <w:rsid w:val="00F41F6E"/>
    <w:rsid w:val="00F43556"/>
    <w:rsid w:val="00F443C1"/>
    <w:rsid w:val="00F503D8"/>
    <w:rsid w:val="00F50708"/>
    <w:rsid w:val="00F527E9"/>
    <w:rsid w:val="00F5337C"/>
    <w:rsid w:val="00F53C66"/>
    <w:rsid w:val="00F55978"/>
    <w:rsid w:val="00F620DF"/>
    <w:rsid w:val="00F62CC2"/>
    <w:rsid w:val="00F64D4C"/>
    <w:rsid w:val="00F65D4F"/>
    <w:rsid w:val="00F706C3"/>
    <w:rsid w:val="00F7276C"/>
    <w:rsid w:val="00F744DA"/>
    <w:rsid w:val="00F81930"/>
    <w:rsid w:val="00F81E6B"/>
    <w:rsid w:val="00F8268D"/>
    <w:rsid w:val="00F85AB8"/>
    <w:rsid w:val="00F8739B"/>
    <w:rsid w:val="00F90EDF"/>
    <w:rsid w:val="00F94297"/>
    <w:rsid w:val="00F942CC"/>
    <w:rsid w:val="00F96685"/>
    <w:rsid w:val="00F975BD"/>
    <w:rsid w:val="00FA6E22"/>
    <w:rsid w:val="00FA76E7"/>
    <w:rsid w:val="00FB3002"/>
    <w:rsid w:val="00FB4AF4"/>
    <w:rsid w:val="00FB6561"/>
    <w:rsid w:val="00FB6B47"/>
    <w:rsid w:val="00FB6C8C"/>
    <w:rsid w:val="00FC5842"/>
    <w:rsid w:val="00FD0800"/>
    <w:rsid w:val="00FD10FC"/>
    <w:rsid w:val="00FD18A3"/>
    <w:rsid w:val="00FD2B93"/>
    <w:rsid w:val="00FD35C3"/>
    <w:rsid w:val="00FD4116"/>
    <w:rsid w:val="00FD7B97"/>
    <w:rsid w:val="00FE3669"/>
    <w:rsid w:val="00FE47AC"/>
    <w:rsid w:val="00FF0D09"/>
    <w:rsid w:val="00FF1B98"/>
    <w:rsid w:val="00FF4184"/>
    <w:rsid w:val="00FF65DE"/>
    <w:rsid w:val="00FF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  <w14:docId w14:val="20FC47E5"/>
  <w15:docId w15:val="{8A2D07F8-F94E-48DA-BF14-98083B0F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2E9F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2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2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0450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04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F0450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8F04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F0450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04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8F0450"/>
    <w:rPr>
      <w:color w:val="0000FF"/>
      <w:u w:val="single"/>
    </w:rPr>
  </w:style>
  <w:style w:type="table" w:styleId="Tabela-Siatka">
    <w:name w:val="Table Grid"/>
    <w:basedOn w:val="Standardowy"/>
    <w:uiPriority w:val="59"/>
    <w:rsid w:val="00C1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3C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3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1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6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B1CC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C2E9F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7A65E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7A65E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7A65E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A65E3"/>
    <w:pPr>
      <w:shd w:val="clear" w:color="auto" w:fill="FFFFFF"/>
      <w:spacing w:line="0" w:lineRule="atLeast"/>
      <w:ind w:hanging="1700"/>
    </w:pPr>
    <w:rPr>
      <w:rFonts w:ascii="Arial" w:eastAsia="Arial" w:hAnsi="Arial" w:cs="Arial"/>
      <w:lang w:eastAsia="en-US"/>
    </w:rPr>
  </w:style>
  <w:style w:type="paragraph" w:customStyle="1" w:styleId="Teksttreci0">
    <w:name w:val="Tekst treści"/>
    <w:basedOn w:val="Normalny"/>
    <w:link w:val="Teksttreci"/>
    <w:rsid w:val="007A65E3"/>
    <w:pPr>
      <w:shd w:val="clear" w:color="auto" w:fill="FFFFFF"/>
      <w:spacing w:before="180" w:line="252" w:lineRule="exact"/>
      <w:ind w:hanging="1660"/>
      <w:jc w:val="both"/>
    </w:pPr>
    <w:rPr>
      <w:rFonts w:ascii="Arial" w:eastAsia="Arial" w:hAnsi="Arial" w:cs="Arial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24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52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5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30D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1A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3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3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3DB"/>
    <w:rPr>
      <w:vertAlign w:val="superscript"/>
    </w:rPr>
  </w:style>
  <w:style w:type="paragraph" w:customStyle="1" w:styleId="Default">
    <w:name w:val="Default"/>
    <w:rsid w:val="005A3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11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8051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6A495-F3B0-4A5D-9CA0-E5DB836E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10</Pages>
  <Words>3041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b_mazur-fratczak</dc:creator>
  <cp:lastModifiedBy>Beata_MF</cp:lastModifiedBy>
  <cp:revision>70</cp:revision>
  <cp:lastPrinted>2025-01-20T11:37:00Z</cp:lastPrinted>
  <dcterms:created xsi:type="dcterms:W3CDTF">2015-06-15T12:05:00Z</dcterms:created>
  <dcterms:modified xsi:type="dcterms:W3CDTF">2025-04-22T07:58:00Z</dcterms:modified>
</cp:coreProperties>
</file>