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8312A" w14:textId="0805455E" w:rsidR="00AA5E25" w:rsidRPr="00533824" w:rsidRDefault="0099796C" w:rsidP="0099796C">
      <w:pPr>
        <w:spacing w:after="0" w:line="276" w:lineRule="auto"/>
        <w:ind w:right="-284"/>
        <w:jc w:val="both"/>
        <w:rPr>
          <w:rFonts w:ascii="Arial Narrow" w:hAnsi="Arial Narrow"/>
          <w:b/>
          <w:sz w:val="26"/>
          <w:szCs w:val="26"/>
        </w:rPr>
      </w:pPr>
      <w:r w:rsidRPr="00533824">
        <w:rPr>
          <w:rFonts w:ascii="Arial Narrow" w:hAnsi="Arial Narrow" w:cs="Calibri"/>
          <w:b/>
          <w:sz w:val="26"/>
          <w:szCs w:val="26"/>
        </w:rPr>
        <w:t xml:space="preserve">Załącznik nr 9 </w:t>
      </w:r>
      <w:r w:rsidR="00E74704" w:rsidRPr="00533824">
        <w:rPr>
          <w:rFonts w:ascii="Arial Narrow" w:hAnsi="Arial Narrow" w:cs="Calibri"/>
          <w:b/>
          <w:sz w:val="26"/>
          <w:szCs w:val="26"/>
        </w:rPr>
        <w:t xml:space="preserve">Kryterium </w:t>
      </w:r>
      <w:r w:rsidR="00E74704" w:rsidRPr="00533824">
        <w:rPr>
          <w:rFonts w:ascii="Arial Narrow" w:hAnsi="Arial Narrow"/>
          <w:b/>
          <w:sz w:val="26"/>
          <w:szCs w:val="26"/>
        </w:rPr>
        <w:t>efektywności zatrudnieniowej</w:t>
      </w:r>
      <w:r w:rsidR="00CD35AD" w:rsidRPr="00533824">
        <w:rPr>
          <w:rFonts w:ascii="Arial Narrow" w:hAnsi="Arial Narrow"/>
          <w:b/>
          <w:sz w:val="26"/>
          <w:szCs w:val="26"/>
        </w:rPr>
        <w:t xml:space="preserve"> i </w:t>
      </w:r>
      <w:r w:rsidR="00203992" w:rsidRPr="00533824">
        <w:rPr>
          <w:rFonts w:ascii="Arial Narrow" w:hAnsi="Arial Narrow"/>
          <w:b/>
          <w:sz w:val="26"/>
          <w:szCs w:val="26"/>
        </w:rPr>
        <w:t>efektywności zawodowej w projekcie</w:t>
      </w:r>
    </w:p>
    <w:p w14:paraId="6232E296" w14:textId="77777777" w:rsidR="005E2B1B" w:rsidRPr="0099796C" w:rsidRDefault="005E2B1B" w:rsidP="005E2B1B">
      <w:pPr>
        <w:spacing w:after="0" w:line="276" w:lineRule="auto"/>
        <w:jc w:val="both"/>
        <w:rPr>
          <w:rFonts w:ascii="Arial Narrow" w:eastAsia="Calibri" w:hAnsi="Arial Narrow"/>
        </w:rPr>
      </w:pPr>
    </w:p>
    <w:p w14:paraId="552B7586" w14:textId="5356CC08" w:rsidR="00BA7197" w:rsidRPr="00533824" w:rsidRDefault="00AC2DA1" w:rsidP="005E2B1B">
      <w:pPr>
        <w:spacing w:after="0" w:line="276" w:lineRule="auto"/>
        <w:jc w:val="both"/>
        <w:rPr>
          <w:rFonts w:ascii="Arial Narrow" w:eastAsia="Calibri" w:hAnsi="Arial Narrow"/>
        </w:rPr>
      </w:pPr>
      <w:r w:rsidRPr="00533824">
        <w:rPr>
          <w:rFonts w:ascii="Arial Narrow" w:eastAsia="Calibri" w:hAnsi="Arial Narrow"/>
        </w:rPr>
        <w:t xml:space="preserve">I. </w:t>
      </w:r>
      <w:r w:rsidR="005E2B1B" w:rsidRPr="00533824">
        <w:rPr>
          <w:rFonts w:ascii="Arial Narrow" w:eastAsia="Calibri" w:hAnsi="Arial Narrow"/>
        </w:rPr>
        <w:t>Benefic</w:t>
      </w:r>
      <w:r w:rsidR="00BA7197" w:rsidRPr="00533824">
        <w:rPr>
          <w:rFonts w:ascii="Arial Narrow" w:eastAsia="Calibri" w:hAnsi="Arial Narrow"/>
        </w:rPr>
        <w:t xml:space="preserve">jent zobowiązany </w:t>
      </w:r>
      <w:r w:rsidR="00164C83" w:rsidRPr="00533824">
        <w:rPr>
          <w:rFonts w:ascii="Arial Narrow" w:eastAsia="Calibri" w:hAnsi="Arial Narrow"/>
        </w:rPr>
        <w:t xml:space="preserve">jest </w:t>
      </w:r>
      <w:r w:rsidR="00BA7197" w:rsidRPr="00533824">
        <w:rPr>
          <w:rFonts w:ascii="Arial Narrow" w:eastAsia="Calibri" w:hAnsi="Arial Narrow"/>
        </w:rPr>
        <w:t>określić w projekcie minimalny poziom kryterium efektywności zatrudnieniowej</w:t>
      </w:r>
      <w:r w:rsidR="00390133" w:rsidRPr="00533824">
        <w:rPr>
          <w:rFonts w:ascii="Arial Narrow" w:eastAsia="Calibri" w:hAnsi="Arial Narrow"/>
        </w:rPr>
        <w:t xml:space="preserve"> </w:t>
      </w:r>
      <w:r w:rsidR="00203992" w:rsidRPr="00533824">
        <w:rPr>
          <w:rFonts w:ascii="Arial Narrow" w:eastAsia="Calibri" w:hAnsi="Arial Narrow"/>
        </w:rPr>
        <w:t>i/</w:t>
      </w:r>
      <w:r w:rsidR="00390133" w:rsidRPr="00533824">
        <w:rPr>
          <w:rFonts w:ascii="Arial Narrow" w:eastAsia="Calibri" w:hAnsi="Arial Narrow"/>
        </w:rPr>
        <w:t>lub zawodowej</w:t>
      </w:r>
      <w:r w:rsidR="00BA7197" w:rsidRPr="00533824">
        <w:rPr>
          <w:rFonts w:ascii="Arial Narrow" w:eastAsia="Calibri" w:hAnsi="Arial Narrow"/>
        </w:rPr>
        <w:t xml:space="preserve"> w</w:t>
      </w:r>
      <w:r w:rsidR="008861B5" w:rsidRPr="00533824">
        <w:rPr>
          <w:rFonts w:ascii="Arial Narrow" w:eastAsia="Calibri" w:hAnsi="Arial Narrow"/>
        </w:rPr>
        <w:t> </w:t>
      </w:r>
      <w:r w:rsidR="00BA7197" w:rsidRPr="00533824">
        <w:rPr>
          <w:rFonts w:ascii="Arial Narrow" w:eastAsia="Calibri" w:hAnsi="Arial Narrow"/>
        </w:rPr>
        <w:t>przypadku:</w:t>
      </w:r>
    </w:p>
    <w:p w14:paraId="7F487822" w14:textId="50338983" w:rsidR="00BA7197" w:rsidRPr="00533824" w:rsidRDefault="00BA7197" w:rsidP="00BA7197">
      <w:pPr>
        <w:numPr>
          <w:ilvl w:val="0"/>
          <w:numId w:val="10"/>
        </w:numPr>
        <w:tabs>
          <w:tab w:val="left" w:pos="284"/>
        </w:tabs>
        <w:spacing w:after="0" w:line="276" w:lineRule="auto"/>
        <w:ind w:left="0" w:firstLine="0"/>
        <w:jc w:val="both"/>
        <w:rPr>
          <w:rFonts w:ascii="Arial Narrow" w:hAnsi="Arial Narrow" w:cs="Calibri"/>
        </w:rPr>
      </w:pPr>
      <w:r w:rsidRPr="00533824">
        <w:rPr>
          <w:rFonts w:ascii="Arial Narrow" w:hAnsi="Arial Narrow" w:cs="Calibri"/>
        </w:rPr>
        <w:t xml:space="preserve">osób w wieku 50 lat i więcej, </w:t>
      </w:r>
    </w:p>
    <w:p w14:paraId="1A35A41E" w14:textId="77777777" w:rsidR="00BA7197" w:rsidRPr="00533824" w:rsidRDefault="00BA7197" w:rsidP="00BA7197">
      <w:pPr>
        <w:numPr>
          <w:ilvl w:val="0"/>
          <w:numId w:val="10"/>
        </w:numPr>
        <w:spacing w:after="0" w:line="276" w:lineRule="auto"/>
        <w:ind w:left="317" w:hanging="317"/>
        <w:jc w:val="both"/>
        <w:rPr>
          <w:rFonts w:ascii="Arial Narrow" w:hAnsi="Arial Narrow" w:cs="Calibri"/>
        </w:rPr>
      </w:pPr>
      <w:r w:rsidRPr="00533824">
        <w:rPr>
          <w:rFonts w:ascii="Arial Narrow" w:hAnsi="Arial Narrow" w:cs="Calibri"/>
        </w:rPr>
        <w:t>kobiet,</w:t>
      </w:r>
    </w:p>
    <w:p w14:paraId="16E5DECE" w14:textId="77777777" w:rsidR="00BA7197" w:rsidRPr="00533824" w:rsidRDefault="00BA7197" w:rsidP="00BA7197">
      <w:pPr>
        <w:numPr>
          <w:ilvl w:val="0"/>
          <w:numId w:val="10"/>
        </w:numPr>
        <w:spacing w:after="0" w:line="276" w:lineRule="auto"/>
        <w:ind w:left="317" w:hanging="317"/>
        <w:jc w:val="both"/>
        <w:rPr>
          <w:rFonts w:ascii="Arial Narrow" w:hAnsi="Arial Narrow" w:cs="Calibri"/>
        </w:rPr>
      </w:pPr>
      <w:r w:rsidRPr="00533824">
        <w:rPr>
          <w:rFonts w:ascii="Arial Narrow" w:hAnsi="Arial Narrow" w:cs="Calibri"/>
        </w:rPr>
        <w:t xml:space="preserve">osób z niepełnosprawnościami, </w:t>
      </w:r>
    </w:p>
    <w:p w14:paraId="0BA13864" w14:textId="77777777" w:rsidR="00BA7197" w:rsidRPr="00533824" w:rsidRDefault="00BA7197" w:rsidP="00BA7197">
      <w:pPr>
        <w:numPr>
          <w:ilvl w:val="0"/>
          <w:numId w:val="10"/>
        </w:numPr>
        <w:spacing w:after="0" w:line="276" w:lineRule="auto"/>
        <w:ind w:left="317" w:hanging="317"/>
        <w:contextualSpacing/>
        <w:jc w:val="both"/>
        <w:rPr>
          <w:rFonts w:ascii="Arial Narrow" w:hAnsi="Arial Narrow" w:cs="Calibri"/>
        </w:rPr>
      </w:pPr>
      <w:r w:rsidRPr="00533824">
        <w:rPr>
          <w:rFonts w:ascii="Arial Narrow" w:hAnsi="Arial Narrow" w:cs="Calibri"/>
        </w:rPr>
        <w:t xml:space="preserve">osób długotrwale bezrobotnych, </w:t>
      </w:r>
    </w:p>
    <w:p w14:paraId="0941B7E6" w14:textId="765FEA90" w:rsidR="000A3DCB" w:rsidRPr="00533824" w:rsidRDefault="00BA7197" w:rsidP="00BA7197">
      <w:pPr>
        <w:numPr>
          <w:ilvl w:val="0"/>
          <w:numId w:val="10"/>
        </w:numPr>
        <w:spacing w:after="0" w:line="276" w:lineRule="auto"/>
        <w:ind w:left="317" w:hanging="317"/>
        <w:contextualSpacing/>
        <w:jc w:val="both"/>
        <w:rPr>
          <w:rFonts w:ascii="Arial Narrow" w:hAnsi="Arial Narrow" w:cs="Calibri"/>
        </w:rPr>
      </w:pPr>
      <w:r w:rsidRPr="00533824">
        <w:rPr>
          <w:rFonts w:ascii="Arial Narrow" w:hAnsi="Arial Narrow" w:cs="Calibri"/>
        </w:rPr>
        <w:t>osób o niskich kwalifikacjach</w:t>
      </w:r>
      <w:r w:rsidR="00FC5B5D" w:rsidRPr="00533824">
        <w:rPr>
          <w:rFonts w:ascii="Arial Narrow" w:hAnsi="Arial Narrow" w:cs="Calibri"/>
        </w:rPr>
        <w:t>,</w:t>
      </w:r>
    </w:p>
    <w:p w14:paraId="26BE89E4" w14:textId="6A605F4C" w:rsidR="000A3DCB" w:rsidRPr="00533824" w:rsidRDefault="000A3DCB" w:rsidP="00BA7197">
      <w:pPr>
        <w:numPr>
          <w:ilvl w:val="0"/>
          <w:numId w:val="10"/>
        </w:numPr>
        <w:spacing w:after="0" w:line="276" w:lineRule="auto"/>
        <w:ind w:left="317" w:hanging="317"/>
        <w:contextualSpacing/>
        <w:jc w:val="both"/>
        <w:rPr>
          <w:rFonts w:ascii="Arial Narrow" w:hAnsi="Arial Narrow" w:cs="Calibri"/>
        </w:rPr>
      </w:pPr>
      <w:r w:rsidRPr="00533824">
        <w:rPr>
          <w:rFonts w:ascii="Arial Narrow" w:hAnsi="Arial Narrow" w:cs="Calibri"/>
        </w:rPr>
        <w:t>imigrantów, reemigrantów</w:t>
      </w:r>
      <w:r w:rsidR="00FC5B5D" w:rsidRPr="00533824">
        <w:rPr>
          <w:rFonts w:ascii="Arial Narrow" w:hAnsi="Arial Narrow" w:cs="Calibri"/>
        </w:rPr>
        <w:t>,</w:t>
      </w:r>
    </w:p>
    <w:p w14:paraId="31866C2A" w14:textId="63A6ACF3" w:rsidR="00FC5B5D" w:rsidRPr="00533824" w:rsidRDefault="000A3DCB" w:rsidP="00BA7197">
      <w:pPr>
        <w:numPr>
          <w:ilvl w:val="0"/>
          <w:numId w:val="10"/>
        </w:numPr>
        <w:spacing w:after="0" w:line="276" w:lineRule="auto"/>
        <w:ind w:left="317" w:hanging="317"/>
        <w:contextualSpacing/>
        <w:jc w:val="both"/>
        <w:rPr>
          <w:rFonts w:ascii="Arial Narrow" w:hAnsi="Arial Narrow" w:cs="Calibri"/>
        </w:rPr>
      </w:pPr>
      <w:r w:rsidRPr="00533824">
        <w:rPr>
          <w:rFonts w:ascii="Arial Narrow" w:hAnsi="Arial Narrow" w:cs="Calibri"/>
        </w:rPr>
        <w:t>osób odchodzących z rolnictwa i ich rodzin,</w:t>
      </w:r>
    </w:p>
    <w:p w14:paraId="0C45CDFB" w14:textId="1C7B6BA5" w:rsidR="0008483C" w:rsidRPr="00533824" w:rsidRDefault="0008483C" w:rsidP="00BA7197">
      <w:pPr>
        <w:numPr>
          <w:ilvl w:val="0"/>
          <w:numId w:val="10"/>
        </w:numPr>
        <w:spacing w:after="0" w:line="276" w:lineRule="auto"/>
        <w:ind w:left="317" w:hanging="317"/>
        <w:contextualSpacing/>
        <w:jc w:val="both"/>
        <w:rPr>
          <w:rFonts w:ascii="Arial Narrow" w:hAnsi="Arial Narrow" w:cs="Calibri"/>
        </w:rPr>
      </w:pPr>
      <w:r w:rsidRPr="00533824">
        <w:rPr>
          <w:rFonts w:ascii="Arial Narrow" w:hAnsi="Arial Narrow" w:cs="Calibri"/>
        </w:rPr>
        <w:t>osób ubogich pracujących,</w:t>
      </w:r>
    </w:p>
    <w:p w14:paraId="2E4DFD10" w14:textId="3C607DB5" w:rsidR="000A3DCB" w:rsidRDefault="000A3DCB" w:rsidP="00BA7197">
      <w:pPr>
        <w:numPr>
          <w:ilvl w:val="0"/>
          <w:numId w:val="10"/>
        </w:numPr>
        <w:spacing w:after="0" w:line="276" w:lineRule="auto"/>
        <w:ind w:left="317" w:hanging="317"/>
        <w:contextualSpacing/>
        <w:jc w:val="both"/>
        <w:rPr>
          <w:rFonts w:ascii="Arial Narrow" w:hAnsi="Arial Narrow" w:cs="Calibri"/>
        </w:rPr>
      </w:pPr>
      <w:r w:rsidRPr="00533824">
        <w:rPr>
          <w:rFonts w:ascii="Arial Narrow" w:hAnsi="Arial Narrow" w:cs="Calibri"/>
        </w:rPr>
        <w:t>osób zatrudnionych n</w:t>
      </w:r>
      <w:r w:rsidR="003A440F" w:rsidRPr="00533824">
        <w:rPr>
          <w:rFonts w:ascii="Arial Narrow" w:hAnsi="Arial Narrow" w:cs="Calibri"/>
        </w:rPr>
        <w:t>a umowach krótkoterminowych lub</w:t>
      </w:r>
      <w:r w:rsidRPr="00533824">
        <w:rPr>
          <w:rFonts w:ascii="Arial Narrow" w:hAnsi="Arial Narrow" w:cs="Calibri"/>
        </w:rPr>
        <w:t xml:space="preserve"> pracujących w ramach umów cywilno-prawnych</w:t>
      </w:r>
      <w:r w:rsidR="00FC5B5D" w:rsidRPr="00533824">
        <w:rPr>
          <w:rFonts w:ascii="Arial Narrow" w:hAnsi="Arial Narrow" w:cs="Calibri"/>
        </w:rPr>
        <w:t>, których miesięczne zarobki nie przekraczają 120 % wysokości minimalnego wynagrodzenia</w:t>
      </w:r>
      <w:r w:rsidR="00FC5B5D" w:rsidRPr="00533824">
        <w:rPr>
          <w:rStyle w:val="Odwoanieprzypisudolnego"/>
          <w:rFonts w:ascii="Arial Narrow" w:hAnsi="Arial Narrow" w:cs="Calibri"/>
        </w:rPr>
        <w:footnoteReference w:id="1"/>
      </w:r>
      <w:r w:rsidR="00935FAE">
        <w:rPr>
          <w:rFonts w:ascii="Arial Narrow" w:hAnsi="Arial Narrow" w:cs="Calibri"/>
        </w:rPr>
        <w:t>.</w:t>
      </w:r>
    </w:p>
    <w:p w14:paraId="5CC3557B" w14:textId="6672A461" w:rsidR="00515F36" w:rsidRDefault="00515F36" w:rsidP="00515F36">
      <w:pPr>
        <w:spacing w:after="0" w:line="276" w:lineRule="auto"/>
        <w:contextualSpacing/>
        <w:jc w:val="both"/>
        <w:rPr>
          <w:rFonts w:ascii="Arial Narrow" w:hAnsi="Arial Narrow" w:cs="Calibri"/>
        </w:rPr>
      </w:pPr>
    </w:p>
    <w:p w14:paraId="5719138D" w14:textId="39FEE7E5" w:rsidR="00515F36" w:rsidRPr="00D502D8" w:rsidRDefault="00515F36" w:rsidP="00515F36">
      <w:pPr>
        <w:spacing w:after="0" w:line="276" w:lineRule="auto"/>
        <w:contextualSpacing/>
        <w:jc w:val="both"/>
        <w:rPr>
          <w:rFonts w:ascii="Arial Narrow" w:hAnsi="Arial Narrow" w:cs="Calibri"/>
        </w:rPr>
      </w:pPr>
      <w:r w:rsidRPr="00D502D8">
        <w:rPr>
          <w:rFonts w:ascii="Arial Narrow" w:hAnsi="Arial Narrow" w:cs="Calibri"/>
        </w:rPr>
        <w:t>Wyżej wymienione osoby muszą być w wieku 30 la</w:t>
      </w:r>
      <w:r w:rsidR="001C6E1D" w:rsidRPr="00D502D8">
        <w:rPr>
          <w:rFonts w:ascii="Arial Narrow" w:hAnsi="Arial Narrow" w:cs="Calibri"/>
        </w:rPr>
        <w:t xml:space="preserve">t i więcej (od dnia 30 urodzin) i spełniać pozostałe warunki opisane w niniejszym dokumencie, dokumentacji konkursowej oraz </w:t>
      </w:r>
      <w:r w:rsidR="001C6E1D" w:rsidRPr="00D502D8">
        <w:rPr>
          <w:rFonts w:ascii="Arial Narrow" w:hAnsi="Arial Narrow" w:cs="Calibri"/>
          <w:i/>
        </w:rPr>
        <w:t>Wytycznych w zakresie realizacji przedsięwzięć z udziałem środków Europejskiego Funduszu Społecznego w obszarze rynku pracy na lata 2014-2020</w:t>
      </w:r>
      <w:r w:rsidR="001C6E1D" w:rsidRPr="00D502D8">
        <w:rPr>
          <w:rFonts w:ascii="Arial Narrow" w:hAnsi="Arial Narrow" w:cs="Calibri"/>
        </w:rPr>
        <w:t>.</w:t>
      </w:r>
    </w:p>
    <w:p w14:paraId="42FD069B" w14:textId="1D79D079" w:rsidR="00BA7197" w:rsidRPr="00533824" w:rsidRDefault="00BA7197" w:rsidP="000A3DCB">
      <w:r w:rsidRPr="00533824">
        <w:t xml:space="preserve"> </w:t>
      </w:r>
    </w:p>
    <w:p w14:paraId="7FF33D93" w14:textId="42D77F40" w:rsidR="00BA7197" w:rsidRPr="00935FAE" w:rsidRDefault="00390133" w:rsidP="00BA7197">
      <w:pPr>
        <w:jc w:val="both"/>
        <w:rPr>
          <w:rFonts w:ascii="Arial Narrow" w:hAnsi="Arial Narrow"/>
        </w:rPr>
      </w:pPr>
      <w:r w:rsidRPr="00533824">
        <w:rPr>
          <w:rFonts w:ascii="Arial Narrow" w:hAnsi="Arial Narrow"/>
          <w:b/>
        </w:rPr>
        <w:t>I</w:t>
      </w:r>
      <w:r w:rsidR="00AC2DA1" w:rsidRPr="00533824">
        <w:rPr>
          <w:rFonts w:ascii="Arial Narrow" w:hAnsi="Arial Narrow"/>
          <w:b/>
        </w:rPr>
        <w:t>I.</w:t>
      </w:r>
      <w:r w:rsidRPr="00533824">
        <w:rPr>
          <w:rFonts w:ascii="Arial Narrow" w:hAnsi="Arial Narrow"/>
          <w:b/>
        </w:rPr>
        <w:t xml:space="preserve"> Kryterium efektywności zatrudnieniowej</w:t>
      </w:r>
      <w:r w:rsidRPr="00533824">
        <w:rPr>
          <w:rFonts w:ascii="Arial Narrow" w:hAnsi="Arial Narrow"/>
        </w:rPr>
        <w:t xml:space="preserve"> musi zostać określone w projekcie </w:t>
      </w:r>
      <w:r w:rsidR="00BA7197" w:rsidRPr="00533824">
        <w:rPr>
          <w:rFonts w:ascii="Arial Narrow" w:hAnsi="Arial Narrow"/>
        </w:rPr>
        <w:t>na poziomie co</w:t>
      </w:r>
      <w:r w:rsidR="00BA7197" w:rsidRPr="0099796C">
        <w:rPr>
          <w:rFonts w:ascii="Arial Narrow" w:hAnsi="Arial Narrow"/>
        </w:rPr>
        <w:t xml:space="preserve"> najmniej </w:t>
      </w:r>
      <w:r w:rsidR="00BA7197" w:rsidRPr="00533824">
        <w:rPr>
          <w:rFonts w:ascii="Arial Narrow" w:hAnsi="Arial Narrow"/>
        </w:rPr>
        <w:t xml:space="preserve">wskazanym przez Ministerstwo Rozwoju oraz podanym do publicznej wiadomości na stronie internetowej </w:t>
      </w:r>
      <w:hyperlink r:id="rId8" w:history="1">
        <w:r w:rsidR="00BA7197" w:rsidRPr="00533824">
          <w:rPr>
            <w:rStyle w:val="Hipercze"/>
            <w:rFonts w:ascii="Arial Narrow" w:hAnsi="Arial Narrow" w:cs="Calibri"/>
            <w:color w:val="auto"/>
          </w:rPr>
          <w:t>www.funduszeeuropejskie.gov.pl</w:t>
        </w:r>
      </w:hyperlink>
      <w:r w:rsidR="00BA7197" w:rsidRPr="00533824">
        <w:rPr>
          <w:rFonts w:ascii="Arial Narrow" w:hAnsi="Arial Narrow"/>
        </w:rPr>
        <w:t xml:space="preserve"> w dziale: </w:t>
      </w:r>
      <w:r w:rsidR="00B5239D" w:rsidRPr="00533824">
        <w:rPr>
          <w:rFonts w:ascii="Arial Narrow" w:hAnsi="Arial Narrow"/>
          <w:i/>
        </w:rPr>
        <w:t>O funduszach</w:t>
      </w:r>
      <w:r w:rsidR="00B5239D" w:rsidRPr="00533824">
        <w:rPr>
          <w:rFonts w:ascii="Arial Narrow" w:hAnsi="Arial Narrow"/>
        </w:rPr>
        <w:t>/</w:t>
      </w:r>
      <w:r w:rsidR="00BA7197" w:rsidRPr="00533824">
        <w:rPr>
          <w:rFonts w:ascii="Arial Narrow" w:hAnsi="Arial Narrow"/>
          <w:i/>
        </w:rPr>
        <w:t>Zapoznaj się z prawem i dokumentami</w:t>
      </w:r>
      <w:r w:rsidR="00FB5238" w:rsidRPr="00533824">
        <w:rPr>
          <w:rFonts w:ascii="Arial Narrow" w:hAnsi="Arial Narrow"/>
        </w:rPr>
        <w:t>/</w:t>
      </w:r>
      <w:r w:rsidR="00FB5238" w:rsidRPr="00533824">
        <w:rPr>
          <w:rFonts w:ascii="Arial Narrow" w:hAnsi="Arial Narrow"/>
          <w:i/>
        </w:rPr>
        <w:t>Komunikat w</w:t>
      </w:r>
      <w:r w:rsidR="000571B0">
        <w:rPr>
          <w:rFonts w:ascii="Arial Narrow" w:hAnsi="Arial Narrow"/>
          <w:i/>
        </w:rPr>
        <w:t> </w:t>
      </w:r>
      <w:r w:rsidR="00FB5238" w:rsidRPr="00533824">
        <w:rPr>
          <w:rFonts w:ascii="Arial Narrow" w:hAnsi="Arial Narrow"/>
          <w:i/>
        </w:rPr>
        <w:t>sprawie wyznaczenia minimalnych poziomów efektywności zatrudnieniowej dla Regionalnych Programów Operacyjnych</w:t>
      </w:r>
      <w:r w:rsidR="00935FAE">
        <w:rPr>
          <w:rFonts w:ascii="Arial Narrow" w:hAnsi="Arial Narrow"/>
        </w:rPr>
        <w:t>.</w:t>
      </w:r>
    </w:p>
    <w:p w14:paraId="19CE774D" w14:textId="77777777" w:rsidR="003A2D47" w:rsidRPr="00533824" w:rsidRDefault="00BA7197" w:rsidP="00BA7197">
      <w:pPr>
        <w:jc w:val="both"/>
        <w:rPr>
          <w:rFonts w:ascii="Arial Narrow" w:hAnsi="Arial Narrow" w:cs="Calibri"/>
        </w:rPr>
      </w:pPr>
      <w:r w:rsidRPr="00533824">
        <w:rPr>
          <w:rFonts w:ascii="Arial Narrow" w:hAnsi="Arial Narrow" w:cs="Calibri"/>
        </w:rPr>
        <w:t xml:space="preserve">Dla niniejszego konkursu, zgodnie z </w:t>
      </w:r>
      <w:r w:rsidR="006744C9" w:rsidRPr="00533824">
        <w:rPr>
          <w:rFonts w:ascii="Arial Narrow" w:hAnsi="Arial Narrow" w:cs="Calibri"/>
        </w:rPr>
        <w:t>„Kryteriami wyboru projektów dla poszczególnych osi priorytetowych, działań i poddziałań RPO LUBU</w:t>
      </w:r>
      <w:r w:rsidR="00983718" w:rsidRPr="00533824">
        <w:rPr>
          <w:rFonts w:ascii="Arial Narrow" w:hAnsi="Arial Narrow" w:cs="Calibri"/>
        </w:rPr>
        <w:t xml:space="preserve">SKIE 2020 finansowanych z EFS” </w:t>
      </w:r>
      <w:r w:rsidR="00AD1D99" w:rsidRPr="00533824">
        <w:rPr>
          <w:rFonts w:ascii="Arial Narrow" w:hAnsi="Arial Narrow" w:cs="Calibri"/>
        </w:rPr>
        <w:t xml:space="preserve">oraz pismem </w:t>
      </w:r>
      <w:r w:rsidR="00983718" w:rsidRPr="00533824">
        <w:rPr>
          <w:rFonts w:ascii="Arial Narrow" w:hAnsi="Arial Narrow" w:cs="Calibri"/>
        </w:rPr>
        <w:t xml:space="preserve">z </w:t>
      </w:r>
      <w:r w:rsidR="00AD1D99" w:rsidRPr="00533824">
        <w:rPr>
          <w:rFonts w:ascii="Arial Narrow" w:hAnsi="Arial Narrow" w:cs="Calibri"/>
        </w:rPr>
        <w:t xml:space="preserve">Ministerstwa </w:t>
      </w:r>
      <w:r w:rsidR="00E3144D" w:rsidRPr="00533824">
        <w:rPr>
          <w:rFonts w:ascii="Arial Narrow" w:hAnsi="Arial Narrow" w:cs="Calibri"/>
        </w:rPr>
        <w:t>Finansów, Inwestycji i Rozwoju (sygn. DZF-VI.7610.82.2019.MT) z dnia 4.11.2019</w:t>
      </w:r>
      <w:r w:rsidR="00AD1D99" w:rsidRPr="00533824">
        <w:rPr>
          <w:rFonts w:ascii="Arial Narrow" w:hAnsi="Arial Narrow" w:cs="Calibri"/>
        </w:rPr>
        <w:t xml:space="preserve"> r.</w:t>
      </w:r>
      <w:r w:rsidR="000C2512" w:rsidRPr="00533824">
        <w:rPr>
          <w:rFonts w:ascii="Arial Narrow" w:hAnsi="Arial Narrow" w:cs="Calibri"/>
        </w:rPr>
        <w:t xml:space="preserve"> </w:t>
      </w:r>
      <w:r w:rsidR="00FE407D" w:rsidRPr="00533824">
        <w:rPr>
          <w:rFonts w:ascii="Arial Narrow" w:hAnsi="Arial Narrow" w:cs="Calibri"/>
        </w:rPr>
        <w:t>minimalny poziom</w:t>
      </w:r>
      <w:r w:rsidR="000C2512" w:rsidRPr="00533824">
        <w:rPr>
          <w:rFonts w:ascii="Arial Narrow" w:hAnsi="Arial Narrow" w:cs="Calibri"/>
        </w:rPr>
        <w:t xml:space="preserve"> kryterium efektywności zatrudnieniowej </w:t>
      </w:r>
      <w:r w:rsidR="00C16FC7" w:rsidRPr="00533824">
        <w:rPr>
          <w:rFonts w:ascii="Arial Narrow" w:hAnsi="Arial Narrow" w:cs="Calibri"/>
        </w:rPr>
        <w:t xml:space="preserve">dla uczestników projektu </w:t>
      </w:r>
      <w:r w:rsidR="003A2D47" w:rsidRPr="00533824">
        <w:rPr>
          <w:rFonts w:ascii="Arial Narrow" w:hAnsi="Arial Narrow" w:cs="Calibri"/>
        </w:rPr>
        <w:t>wygląda następująco:</w:t>
      </w:r>
    </w:p>
    <w:p w14:paraId="318E255E" w14:textId="223966FC" w:rsidR="00C16FC7" w:rsidRPr="00533824" w:rsidRDefault="003A2D47" w:rsidP="00BA7197">
      <w:pPr>
        <w:jc w:val="both"/>
        <w:rPr>
          <w:rFonts w:ascii="Arial Narrow" w:hAnsi="Arial Narrow" w:cs="Calibri"/>
        </w:rPr>
      </w:pPr>
      <w:r w:rsidRPr="00533824">
        <w:rPr>
          <w:rFonts w:ascii="Arial Narrow" w:hAnsi="Arial Narrow" w:cs="Calibri"/>
        </w:rPr>
        <w:t xml:space="preserve">1. dla </w:t>
      </w:r>
      <w:r w:rsidR="002E4BFF" w:rsidRPr="00533824">
        <w:rPr>
          <w:rFonts w:ascii="Arial Narrow" w:hAnsi="Arial Narrow" w:cs="Calibri"/>
        </w:rPr>
        <w:t xml:space="preserve">osób </w:t>
      </w:r>
      <w:r w:rsidR="00C16FC7" w:rsidRPr="00533824">
        <w:rPr>
          <w:rFonts w:ascii="Arial Narrow" w:hAnsi="Arial Narrow" w:cs="Calibri"/>
        </w:rPr>
        <w:t xml:space="preserve">w </w:t>
      </w:r>
      <w:r w:rsidRPr="00533824">
        <w:rPr>
          <w:rFonts w:ascii="Arial Narrow" w:hAnsi="Arial Narrow" w:cs="Calibri"/>
        </w:rPr>
        <w:t>najtrudniejszej sytuacji</w:t>
      </w:r>
      <w:r w:rsidR="00FE407D" w:rsidRPr="00533824">
        <w:rPr>
          <w:rFonts w:ascii="Arial Narrow" w:hAnsi="Arial Narrow" w:cs="Calibri"/>
        </w:rPr>
        <w:t xml:space="preserve"> wynosi </w:t>
      </w:r>
      <w:r w:rsidR="00E3144D" w:rsidRPr="00533824">
        <w:rPr>
          <w:rFonts w:ascii="Arial Narrow" w:hAnsi="Arial Narrow" w:cs="Calibri"/>
          <w:b/>
        </w:rPr>
        <w:t>44,3</w:t>
      </w:r>
      <w:r w:rsidR="00C16FC7" w:rsidRPr="00533824">
        <w:rPr>
          <w:rFonts w:ascii="Arial Narrow" w:hAnsi="Arial Narrow" w:cs="Calibri"/>
          <w:b/>
        </w:rPr>
        <w:t xml:space="preserve"> %</w:t>
      </w:r>
      <w:r w:rsidR="00C16FC7" w:rsidRPr="00533824">
        <w:rPr>
          <w:rFonts w:ascii="Arial Narrow" w:hAnsi="Arial Narrow" w:cs="Calibri"/>
        </w:rPr>
        <w:t xml:space="preserve"> w tym:</w:t>
      </w:r>
    </w:p>
    <w:p w14:paraId="353C4F75" w14:textId="77777777" w:rsidR="00C16FC7" w:rsidRPr="00B34871" w:rsidRDefault="00C16FC7" w:rsidP="00C16FC7">
      <w:pPr>
        <w:spacing w:after="0"/>
        <w:contextualSpacing/>
        <w:rPr>
          <w:rFonts w:ascii="Arial Narrow" w:hAnsi="Arial Narrow" w:cs="Arial"/>
          <w:b/>
        </w:rPr>
      </w:pPr>
      <w:r w:rsidRPr="00B34871">
        <w:rPr>
          <w:rFonts w:ascii="Arial Narrow" w:hAnsi="Arial Narrow" w:cs="Calibri"/>
          <w:b/>
        </w:rPr>
        <w:t xml:space="preserve"> </w:t>
      </w:r>
      <w:r w:rsidRPr="00B34871">
        <w:rPr>
          <w:rFonts w:ascii="Arial Narrow" w:hAnsi="Arial Narrow" w:cs="Arial"/>
          <w:b/>
        </w:rPr>
        <w:t>- osób w wieku 50 lat i więcej;</w:t>
      </w:r>
    </w:p>
    <w:p w14:paraId="65C0F9D8" w14:textId="77777777" w:rsidR="00C16FC7" w:rsidRPr="00B34871" w:rsidRDefault="00C16FC7" w:rsidP="00C16FC7">
      <w:pPr>
        <w:spacing w:after="0"/>
        <w:contextualSpacing/>
        <w:rPr>
          <w:rFonts w:ascii="Arial Narrow" w:hAnsi="Arial Narrow" w:cs="Arial"/>
          <w:b/>
        </w:rPr>
      </w:pPr>
      <w:r w:rsidRPr="00B34871">
        <w:rPr>
          <w:rFonts w:ascii="Arial Narrow" w:hAnsi="Arial Narrow" w:cs="Arial"/>
          <w:b/>
        </w:rPr>
        <w:t>- kobiet;</w:t>
      </w:r>
    </w:p>
    <w:p w14:paraId="373DB21B" w14:textId="77777777" w:rsidR="00C16FC7" w:rsidRPr="00B34871" w:rsidRDefault="00C16FC7" w:rsidP="00C16FC7">
      <w:pPr>
        <w:spacing w:after="0"/>
        <w:contextualSpacing/>
        <w:rPr>
          <w:rFonts w:ascii="Arial Narrow" w:hAnsi="Arial Narrow" w:cs="Arial"/>
          <w:b/>
        </w:rPr>
      </w:pPr>
      <w:r w:rsidRPr="00B34871">
        <w:rPr>
          <w:rFonts w:ascii="Arial Narrow" w:hAnsi="Arial Narrow" w:cs="Arial"/>
          <w:b/>
        </w:rPr>
        <w:t>- osób z niepełnosprawnościami;</w:t>
      </w:r>
    </w:p>
    <w:p w14:paraId="54E67918" w14:textId="77777777" w:rsidR="00C16FC7" w:rsidRPr="00533824" w:rsidRDefault="00C16FC7" w:rsidP="00C16FC7">
      <w:pPr>
        <w:spacing w:after="0"/>
        <w:contextualSpacing/>
        <w:rPr>
          <w:rFonts w:ascii="Arial Narrow" w:hAnsi="Arial Narrow" w:cs="Arial"/>
          <w:b/>
        </w:rPr>
      </w:pPr>
      <w:r w:rsidRPr="00533824">
        <w:rPr>
          <w:rFonts w:ascii="Arial Narrow" w:hAnsi="Arial Narrow" w:cs="Arial"/>
          <w:b/>
        </w:rPr>
        <w:t>- osób z niskimi kwalifikacjami (do poziomu ISCED 3);</w:t>
      </w:r>
    </w:p>
    <w:p w14:paraId="28C06BE8" w14:textId="6617B4E2" w:rsidR="00BA7197" w:rsidRPr="00533824" w:rsidRDefault="003A2D47" w:rsidP="002E4BFF">
      <w:pPr>
        <w:spacing w:after="0"/>
        <w:contextualSpacing/>
        <w:rPr>
          <w:rFonts w:ascii="Arial Narrow" w:hAnsi="Arial Narrow" w:cs="Arial"/>
          <w:b/>
        </w:rPr>
      </w:pPr>
      <w:r w:rsidRPr="00533824">
        <w:rPr>
          <w:rFonts w:ascii="Arial Narrow" w:hAnsi="Arial Narrow" w:cs="Arial"/>
          <w:b/>
        </w:rPr>
        <w:t>- osób długotrwale bezrobotnych;</w:t>
      </w:r>
      <w:bookmarkStart w:id="0" w:name="_GoBack"/>
      <w:bookmarkEnd w:id="0"/>
    </w:p>
    <w:p w14:paraId="36834168" w14:textId="7B194A10" w:rsidR="003A2D47" w:rsidRPr="00533824" w:rsidRDefault="003A2D47" w:rsidP="002E4BFF">
      <w:pPr>
        <w:spacing w:after="0"/>
        <w:contextualSpacing/>
        <w:rPr>
          <w:rFonts w:ascii="Arial Narrow" w:hAnsi="Arial Narrow" w:cs="Arial"/>
          <w:b/>
        </w:rPr>
      </w:pPr>
      <w:r w:rsidRPr="00533824">
        <w:rPr>
          <w:rFonts w:ascii="Arial Narrow" w:hAnsi="Arial Narrow" w:cs="Arial"/>
          <w:b/>
        </w:rPr>
        <w:t>- imigrantów;</w:t>
      </w:r>
    </w:p>
    <w:p w14:paraId="143B3B94" w14:textId="78F04174" w:rsidR="003A2D47" w:rsidRDefault="003A2D47" w:rsidP="002E4BFF">
      <w:pPr>
        <w:spacing w:after="0"/>
        <w:contextualSpacing/>
        <w:rPr>
          <w:rFonts w:ascii="Arial Narrow" w:hAnsi="Arial Narrow" w:cs="Arial"/>
          <w:b/>
        </w:rPr>
      </w:pPr>
      <w:r w:rsidRPr="00533824">
        <w:rPr>
          <w:rFonts w:ascii="Arial Narrow" w:hAnsi="Arial Narrow" w:cs="Arial"/>
          <w:b/>
        </w:rPr>
        <w:t>- reemigrantów,</w:t>
      </w:r>
    </w:p>
    <w:p w14:paraId="340BF6A7" w14:textId="4A023F42" w:rsidR="00D502D8" w:rsidRDefault="00D502D8" w:rsidP="002E4BFF">
      <w:pPr>
        <w:spacing w:after="0"/>
        <w:contextualSpacing/>
        <w:rPr>
          <w:rFonts w:ascii="Arial Narrow" w:hAnsi="Arial Narrow" w:cs="Arial"/>
          <w:b/>
        </w:rPr>
      </w:pPr>
    </w:p>
    <w:p w14:paraId="5341919B" w14:textId="4277FA01" w:rsidR="00D502D8" w:rsidRPr="00533824" w:rsidRDefault="00D502D8" w:rsidP="002E4BFF">
      <w:pPr>
        <w:spacing w:after="0"/>
        <w:contextualSpacing/>
        <w:rPr>
          <w:rFonts w:ascii="Arial Narrow" w:hAnsi="Arial Narrow" w:cs="Arial"/>
          <w:b/>
        </w:rPr>
      </w:pPr>
      <w:r>
        <w:rPr>
          <w:rFonts w:ascii="Arial Narrow" w:hAnsi="Arial Narrow" w:cs="Arial"/>
          <w:b/>
        </w:rPr>
        <w:t xml:space="preserve">2. </w:t>
      </w:r>
      <w:r w:rsidRPr="000510A5">
        <w:rPr>
          <w:rFonts w:ascii="Arial Narrow" w:hAnsi="Arial Narrow" w:cs="Arial"/>
          <w:b/>
        </w:rPr>
        <w:t xml:space="preserve">dla osób </w:t>
      </w:r>
      <w:r w:rsidRPr="0038344E">
        <w:rPr>
          <w:rFonts w:ascii="Arial Narrow" w:hAnsi="Arial Narrow" w:cs="Arial"/>
          <w:b/>
        </w:rPr>
        <w:t>odchodzących z rolnictwa i ich rodzin – 60,4 %</w:t>
      </w:r>
      <w:r w:rsidR="009F6F3F" w:rsidRPr="0038344E">
        <w:rPr>
          <w:rFonts w:ascii="Arial Narrow" w:hAnsi="Arial Narrow" w:cs="Arial"/>
          <w:b/>
        </w:rPr>
        <w:t xml:space="preserve"> </w:t>
      </w:r>
      <w:r w:rsidR="009F6F3F" w:rsidRPr="0038344E">
        <w:rPr>
          <w:rFonts w:ascii="Arial Narrow" w:hAnsi="Arial Narrow" w:cs="Arial"/>
        </w:rPr>
        <w:t>(o ile nie zaliczają się do żadnej z grup wymienionych w punkcie 1</w:t>
      </w:r>
      <w:r w:rsidR="00A97745" w:rsidRPr="0038344E">
        <w:rPr>
          <w:rFonts w:ascii="Arial Narrow" w:hAnsi="Arial Narrow" w:cs="Arial"/>
        </w:rPr>
        <w:t xml:space="preserve"> dla, których efektywność zatrudnieniowa została określona na poziomie 44,3 % oraz w punkcie III dot. efektywności zawodowej na poziomie 13%</w:t>
      </w:r>
      <w:r w:rsidR="009F6F3F" w:rsidRPr="0038344E">
        <w:rPr>
          <w:rFonts w:ascii="Arial Narrow" w:hAnsi="Arial Narrow" w:cs="Arial"/>
        </w:rPr>
        <w:t>)</w:t>
      </w:r>
      <w:r w:rsidR="001E2E72" w:rsidRPr="0038344E">
        <w:rPr>
          <w:rStyle w:val="Odwoanieprzypisudolnego"/>
          <w:rFonts w:ascii="Arial Narrow" w:hAnsi="Arial Narrow" w:cs="Arial"/>
        </w:rPr>
        <w:footnoteReference w:id="2"/>
      </w:r>
      <w:r w:rsidR="009F6F3F" w:rsidRPr="0038344E">
        <w:rPr>
          <w:rFonts w:ascii="Arial Narrow" w:hAnsi="Arial Narrow" w:cs="Arial"/>
        </w:rPr>
        <w:t>.</w:t>
      </w:r>
    </w:p>
    <w:p w14:paraId="211A2C65" w14:textId="0425E251" w:rsidR="002C497C" w:rsidRPr="00533824" w:rsidRDefault="002C497C" w:rsidP="002E4BFF">
      <w:pPr>
        <w:spacing w:after="0"/>
        <w:contextualSpacing/>
        <w:rPr>
          <w:rFonts w:ascii="Arial Narrow" w:hAnsi="Arial Narrow" w:cs="Arial"/>
          <w:b/>
        </w:rPr>
      </w:pPr>
    </w:p>
    <w:p w14:paraId="7CBA9F10" w14:textId="76D80E84" w:rsidR="003A2D47" w:rsidRPr="00533824" w:rsidRDefault="00D502D8" w:rsidP="002E4BFF">
      <w:pPr>
        <w:spacing w:after="0"/>
        <w:contextualSpacing/>
        <w:rPr>
          <w:rFonts w:ascii="Arial Narrow" w:hAnsi="Arial Narrow" w:cs="Arial"/>
          <w:b/>
        </w:rPr>
      </w:pPr>
      <w:r>
        <w:rPr>
          <w:rFonts w:ascii="Arial Narrow" w:hAnsi="Arial Narrow" w:cs="Arial"/>
          <w:b/>
        </w:rPr>
        <w:t>3</w:t>
      </w:r>
      <w:r w:rsidR="00533824" w:rsidRPr="00533824">
        <w:rPr>
          <w:rFonts w:ascii="Arial Narrow" w:hAnsi="Arial Narrow" w:cs="Arial"/>
          <w:b/>
        </w:rPr>
        <w:t>.</w:t>
      </w:r>
      <w:r w:rsidR="003A2D47" w:rsidRPr="00533824">
        <w:rPr>
          <w:rFonts w:ascii="Arial Narrow" w:hAnsi="Arial Narrow" w:cs="Arial"/>
          <w:b/>
        </w:rPr>
        <w:t xml:space="preserve"> dla osób z niepełnosprawnościami w projektach dedykowanych w całości i wyłącznie osobom </w:t>
      </w:r>
    </w:p>
    <w:p w14:paraId="6A40E14B" w14:textId="2278A7A4" w:rsidR="003A2D47" w:rsidRPr="00533824" w:rsidRDefault="003A2D47" w:rsidP="002E4BFF">
      <w:pPr>
        <w:spacing w:after="0"/>
        <w:contextualSpacing/>
        <w:rPr>
          <w:rFonts w:ascii="Arial Narrow" w:hAnsi="Arial Narrow" w:cs="Arial"/>
          <w:b/>
        </w:rPr>
      </w:pPr>
      <w:r w:rsidRPr="00533824">
        <w:rPr>
          <w:rFonts w:ascii="Arial Narrow" w:hAnsi="Arial Narrow" w:cs="Arial"/>
          <w:b/>
        </w:rPr>
        <w:t>z tej grupy 24</w:t>
      </w:r>
      <w:r w:rsidR="00D502D8">
        <w:rPr>
          <w:rFonts w:ascii="Arial Narrow" w:hAnsi="Arial Narrow" w:cs="Arial"/>
          <w:b/>
        </w:rPr>
        <w:t xml:space="preserve"> </w:t>
      </w:r>
      <w:r w:rsidRPr="00533824">
        <w:rPr>
          <w:rFonts w:ascii="Arial Narrow" w:hAnsi="Arial Narrow" w:cs="Arial"/>
          <w:b/>
        </w:rPr>
        <w:t xml:space="preserve">%. </w:t>
      </w:r>
    </w:p>
    <w:p w14:paraId="39CEA0BA" w14:textId="0E0251AA" w:rsidR="003A2D47" w:rsidRDefault="003A2D47" w:rsidP="002E4BFF">
      <w:pPr>
        <w:spacing w:after="0"/>
        <w:contextualSpacing/>
        <w:rPr>
          <w:rFonts w:ascii="Arial Narrow" w:hAnsi="Arial Narrow" w:cs="Arial"/>
          <w:b/>
          <w:color w:val="0070C0"/>
        </w:rPr>
      </w:pPr>
    </w:p>
    <w:p w14:paraId="0A039DC2" w14:textId="74EB704D" w:rsidR="00B84125" w:rsidRPr="00B84125" w:rsidRDefault="00B84125" w:rsidP="009136DD">
      <w:pPr>
        <w:spacing w:after="0"/>
        <w:contextualSpacing/>
        <w:jc w:val="both"/>
        <w:rPr>
          <w:rFonts w:ascii="Arial Narrow" w:hAnsi="Arial Narrow" w:cs="Arial"/>
        </w:rPr>
      </w:pPr>
      <w:r>
        <w:rPr>
          <w:rFonts w:ascii="Arial Narrow" w:hAnsi="Arial Narrow" w:cs="Arial"/>
        </w:rPr>
        <w:t>W przypadku projektów skierowanych do osób znajdujących się w najtrudniejszej sytuacji na rynku pracy (w tym m.in. do osób z niepełnosprawnościami) obowiązuje próg efektywności z</w:t>
      </w:r>
      <w:r w:rsidR="00F462D6">
        <w:rPr>
          <w:rFonts w:ascii="Arial Narrow" w:hAnsi="Arial Narrow" w:cs="Arial"/>
        </w:rPr>
        <w:t>atrudnieniowej określony w pkt</w:t>
      </w:r>
      <w:r w:rsidR="009136DD">
        <w:rPr>
          <w:rFonts w:ascii="Arial Narrow" w:hAnsi="Arial Narrow" w:cs="Arial"/>
        </w:rPr>
        <w:t xml:space="preserve"> 1</w:t>
      </w:r>
      <w:r>
        <w:rPr>
          <w:rFonts w:ascii="Arial Narrow" w:hAnsi="Arial Narrow" w:cs="Arial"/>
        </w:rPr>
        <w:t xml:space="preserve"> Natomiast w przypadku, kiedy projekt z zakresu aktywizacji zawodowej dedykowany jest wyłącznie osobom z</w:t>
      </w:r>
      <w:r w:rsidR="009136DD">
        <w:rPr>
          <w:rFonts w:ascii="Arial Narrow" w:hAnsi="Arial Narrow" w:cs="Arial"/>
        </w:rPr>
        <w:t> </w:t>
      </w:r>
      <w:r>
        <w:rPr>
          <w:rFonts w:ascii="Arial Narrow" w:hAnsi="Arial Narrow" w:cs="Arial"/>
        </w:rPr>
        <w:t>niepełnosprawnościami, wówczas obowiązuje próg efektywności za</w:t>
      </w:r>
      <w:r w:rsidR="009136DD">
        <w:rPr>
          <w:rFonts w:ascii="Arial Narrow" w:hAnsi="Arial Narrow" w:cs="Arial"/>
        </w:rPr>
        <w:t xml:space="preserve">trudnieniowej wskazany w </w:t>
      </w:r>
      <w:r w:rsidR="00F462D6">
        <w:rPr>
          <w:rFonts w:ascii="Arial Narrow" w:hAnsi="Arial Narrow" w:cs="Arial"/>
        </w:rPr>
        <w:t>pkt</w:t>
      </w:r>
      <w:r w:rsidR="009136DD">
        <w:rPr>
          <w:rFonts w:ascii="Arial Narrow" w:hAnsi="Arial Narrow" w:cs="Arial"/>
        </w:rPr>
        <w:t xml:space="preserve"> </w:t>
      </w:r>
      <w:r>
        <w:rPr>
          <w:rFonts w:ascii="Arial Narrow" w:hAnsi="Arial Narrow" w:cs="Arial"/>
        </w:rPr>
        <w:t>2.</w:t>
      </w:r>
    </w:p>
    <w:p w14:paraId="78F8631E" w14:textId="7513F4F4" w:rsidR="00BA7197" w:rsidRPr="00FB5238" w:rsidRDefault="00BA7197" w:rsidP="00BA7197">
      <w:pPr>
        <w:jc w:val="both"/>
        <w:rPr>
          <w:rFonts w:ascii="Arial Narrow" w:hAnsi="Arial Narrow"/>
          <w:color w:val="C00000"/>
        </w:rPr>
      </w:pPr>
    </w:p>
    <w:p w14:paraId="6BFF6CCF" w14:textId="77777777" w:rsidR="00AA5E25" w:rsidRPr="00906B17" w:rsidRDefault="00AA5E25" w:rsidP="005E2B1B">
      <w:pPr>
        <w:spacing w:after="0" w:line="276" w:lineRule="auto"/>
        <w:jc w:val="both"/>
        <w:rPr>
          <w:rFonts w:ascii="Arial Narrow" w:eastAsia="Calibri" w:hAnsi="Arial Narrow"/>
        </w:rPr>
      </w:pPr>
      <w:r w:rsidRPr="00906B17">
        <w:rPr>
          <w:rFonts w:ascii="Arial Narrow" w:hAnsi="Arial Narrow"/>
          <w:b/>
        </w:rPr>
        <w:t xml:space="preserve">Informacja dot. sposobu i mierzenia efektywności zatrudnieniowej: </w:t>
      </w:r>
    </w:p>
    <w:p w14:paraId="40FE253B" w14:textId="2D84734D" w:rsidR="00AA6405" w:rsidRPr="00533824" w:rsidRDefault="003C1195" w:rsidP="00533824">
      <w:pPr>
        <w:pStyle w:val="Akapitzlist"/>
        <w:rPr>
          <w:rFonts w:eastAsiaTheme="minorHAnsi"/>
          <w:lang w:eastAsia="en-US"/>
        </w:rPr>
      </w:pPr>
      <w:r w:rsidRPr="00906B17">
        <w:t xml:space="preserve">1. </w:t>
      </w:r>
      <w:r w:rsidR="00AA5E25" w:rsidRPr="00906B17">
        <w:t xml:space="preserve">Efektywność zatrudnieniowa </w:t>
      </w:r>
      <w:r w:rsidR="005E2B1B" w:rsidRPr="00906B17">
        <w:t xml:space="preserve">zgodnie z </w:t>
      </w:r>
      <w:r w:rsidR="00BA7197" w:rsidRPr="00906B17">
        <w:t xml:space="preserve">Wytycznymi </w:t>
      </w:r>
      <w:r w:rsidR="00BA7197" w:rsidRPr="00906B17">
        <w:rPr>
          <w:rFonts w:eastAsiaTheme="minorHAnsi"/>
          <w:lang w:eastAsia="en-US"/>
        </w:rPr>
        <w:t>w zakresie realizacji przedsięwzięć z udziałem środków Europejskiego Funduszu Społecznego w obszarze rynku pracy na lata 2014-2020</w:t>
      </w:r>
      <w:r w:rsidR="00BA7197" w:rsidRPr="00906B17">
        <w:rPr>
          <w:rFonts w:eastAsiaTheme="minorHAnsi"/>
          <w:b/>
          <w:lang w:eastAsia="en-US"/>
        </w:rPr>
        <w:t xml:space="preserve"> </w:t>
      </w:r>
      <w:r w:rsidR="00906B17">
        <w:rPr>
          <w:rFonts w:eastAsiaTheme="minorHAnsi"/>
          <w:lang w:eastAsia="en-US"/>
        </w:rPr>
        <w:t>(metodyka określona w</w:t>
      </w:r>
      <w:r w:rsidR="00B80E80">
        <w:rPr>
          <w:rFonts w:eastAsiaTheme="minorHAnsi"/>
          <w:lang w:eastAsia="en-US"/>
        </w:rPr>
        <w:t> </w:t>
      </w:r>
      <w:r w:rsidR="00906B17" w:rsidRPr="00906B17">
        <w:rPr>
          <w:rFonts w:eastAsiaTheme="minorHAnsi"/>
          <w:lang w:eastAsia="en-US"/>
        </w:rPr>
        <w:t>podrozdziale</w:t>
      </w:r>
      <w:r w:rsidR="007756D2" w:rsidRPr="00906B17">
        <w:rPr>
          <w:rFonts w:eastAsiaTheme="minorHAnsi"/>
          <w:lang w:eastAsia="en-US"/>
        </w:rPr>
        <w:t xml:space="preserve"> 3</w:t>
      </w:r>
      <w:r w:rsidR="00906B17" w:rsidRPr="00906B17">
        <w:rPr>
          <w:rFonts w:eastAsiaTheme="minorHAnsi"/>
          <w:lang w:eastAsia="en-US"/>
        </w:rPr>
        <w:t>.2</w:t>
      </w:r>
      <w:r w:rsidR="007756D2" w:rsidRPr="00906B17">
        <w:rPr>
          <w:rFonts w:eastAsiaTheme="minorHAnsi"/>
          <w:lang w:eastAsia="en-US"/>
        </w:rPr>
        <w:t xml:space="preserve"> dokumentu str. 20)</w:t>
      </w:r>
      <w:r w:rsidR="007756D2" w:rsidRPr="00906B17">
        <w:rPr>
          <w:rFonts w:eastAsiaTheme="minorHAnsi"/>
          <w:b/>
          <w:lang w:eastAsia="en-US"/>
        </w:rPr>
        <w:t xml:space="preserve"> </w:t>
      </w:r>
      <w:r w:rsidR="00AA5E25" w:rsidRPr="00906B17">
        <w:t xml:space="preserve">jest mierzona </w:t>
      </w:r>
      <w:r w:rsidR="00FD60F6" w:rsidRPr="00906B17">
        <w:t xml:space="preserve">wyłącznie </w:t>
      </w:r>
      <w:r w:rsidR="00AA5E25" w:rsidRPr="00906B17">
        <w:t xml:space="preserve">wśród </w:t>
      </w:r>
      <w:r w:rsidR="00FD60F6" w:rsidRPr="00906B17">
        <w:t xml:space="preserve">tych </w:t>
      </w:r>
      <w:r w:rsidR="00AA5E25" w:rsidRPr="00906B17">
        <w:t>uczestników projektu, którzy w</w:t>
      </w:r>
      <w:r w:rsidR="00B80E80">
        <w:t> </w:t>
      </w:r>
      <w:r w:rsidR="00AA5E25" w:rsidRPr="00906B17">
        <w:t xml:space="preserve">momencie rozpoczęcia </w:t>
      </w:r>
      <w:r w:rsidR="00AA5E25" w:rsidRPr="008A3D58">
        <w:t>udziału w projekcie byli osobami bezrobotnymi lub osobami biernymi zawodowo</w:t>
      </w:r>
      <w:r w:rsidR="00906B17" w:rsidRPr="008A3D58">
        <w:rPr>
          <w:rStyle w:val="Odwoanieprzypisudolnego"/>
        </w:rPr>
        <w:footnoteReference w:id="3"/>
      </w:r>
      <w:r w:rsidR="00AA6405" w:rsidRPr="008A3D58">
        <w:t>,</w:t>
      </w:r>
      <w:r w:rsidR="00AA5E25" w:rsidRPr="008A3D58">
        <w:t xml:space="preserve"> </w:t>
      </w:r>
      <w:r w:rsidR="00AA5E25" w:rsidRPr="00533824">
        <w:t>z</w:t>
      </w:r>
      <w:r w:rsidR="00B80E80" w:rsidRPr="00533824">
        <w:t> </w:t>
      </w:r>
      <w:r w:rsidR="00AA5E25" w:rsidRPr="00533824">
        <w:t xml:space="preserve">wyłączeniem osób, które w ramach projektu lub </w:t>
      </w:r>
      <w:r w:rsidR="008A3D58" w:rsidRPr="00533824">
        <w:t>w okresie 90 dni kalendarzowych</w:t>
      </w:r>
      <w:r w:rsidR="00B17F78" w:rsidRPr="00533824">
        <w:t xml:space="preserve"> od zakończenia udziału w</w:t>
      </w:r>
      <w:r w:rsidR="00B80E80" w:rsidRPr="00533824">
        <w:t> </w:t>
      </w:r>
      <w:r w:rsidR="00B17F78" w:rsidRPr="00533824">
        <w:t xml:space="preserve">projekcie </w:t>
      </w:r>
      <w:r w:rsidR="00AA5E25" w:rsidRPr="00533824">
        <w:t>podjęły naukę w</w:t>
      </w:r>
      <w:r w:rsidR="00C7056D" w:rsidRPr="00533824">
        <w:t> </w:t>
      </w:r>
      <w:r w:rsidR="00AA5E25" w:rsidRPr="00533824">
        <w:t xml:space="preserve">formach szkolnych lub otrzymały </w:t>
      </w:r>
      <w:r w:rsidR="00B17F78" w:rsidRPr="00533824">
        <w:t xml:space="preserve">zwrotne lub bezzwrotne </w:t>
      </w:r>
      <w:r w:rsidR="00AA5E25" w:rsidRPr="00533824">
        <w:t>środki na pod</w:t>
      </w:r>
      <w:r w:rsidR="00DD69E2" w:rsidRPr="00533824">
        <w:t>jęcie działalności gospodarczej</w:t>
      </w:r>
      <w:r w:rsidR="00AA6405" w:rsidRPr="00533824">
        <w:t xml:space="preserve"> z EFS</w:t>
      </w:r>
      <w:r w:rsidR="00B17F78" w:rsidRPr="00533824">
        <w:t xml:space="preserve"> (zarówno w danym projekcie realizowanym przez beneficjenta, jak i w innych projektach EFS)</w:t>
      </w:r>
      <w:r w:rsidR="00AA5E25" w:rsidRPr="00533824">
        <w:t xml:space="preserve">. </w:t>
      </w:r>
    </w:p>
    <w:p w14:paraId="70E70ECA" w14:textId="77777777" w:rsidR="00AA6405" w:rsidRPr="00533824" w:rsidRDefault="00AA6405" w:rsidP="00533824">
      <w:pPr>
        <w:pStyle w:val="Akapitzlist"/>
      </w:pPr>
    </w:p>
    <w:p w14:paraId="6B2F4AB9" w14:textId="77777777" w:rsidR="00D76735" w:rsidRPr="00533824" w:rsidRDefault="00627832" w:rsidP="00533824">
      <w:pPr>
        <w:pStyle w:val="Akapitzlist"/>
      </w:pPr>
      <w:r w:rsidRPr="00533824">
        <w:t xml:space="preserve">2. </w:t>
      </w:r>
      <w:r w:rsidR="00D76735" w:rsidRPr="00533824">
        <w:t>Efektywność zatrudnieniowa jest mierzona wśród uczestników projektu, którzy:</w:t>
      </w:r>
    </w:p>
    <w:p w14:paraId="1052986A" w14:textId="4EF8F90B" w:rsidR="00D76735" w:rsidRPr="00533824" w:rsidRDefault="00D76735" w:rsidP="00533824">
      <w:pPr>
        <w:pStyle w:val="Akapitzlist"/>
      </w:pPr>
      <w:r w:rsidRPr="00533824">
        <w:t>i. zakończyli udział w projekcie; zakończenie udziału w projekcie to zakończenie uczestnictwa w</w:t>
      </w:r>
      <w:r w:rsidR="009D3969" w:rsidRPr="00533824">
        <w:t>e wszystkich formach wsparcia przewidzianych dla danego uczestnika w ramach projektu EFS</w:t>
      </w:r>
      <w:r w:rsidR="00E60DA7" w:rsidRPr="00533824">
        <w:t xml:space="preserve"> (z uwzględnieniem </w:t>
      </w:r>
      <w:proofErr w:type="spellStart"/>
      <w:r w:rsidR="00E60DA7" w:rsidRPr="00533824">
        <w:t>wyłączeń</w:t>
      </w:r>
      <w:proofErr w:type="spellEnd"/>
      <w:r w:rsidR="00E60DA7" w:rsidRPr="00533824">
        <w:t xml:space="preserve"> wskazanych w punkcie 1) </w:t>
      </w:r>
      <w:r w:rsidR="009D3969" w:rsidRPr="00533824">
        <w:t xml:space="preserve"> lub</w:t>
      </w:r>
      <w:r w:rsidRPr="00533824">
        <w:t xml:space="preserve"> </w:t>
      </w:r>
    </w:p>
    <w:p w14:paraId="4BADE210" w14:textId="431943B8" w:rsidR="00D76735" w:rsidRPr="00533824" w:rsidRDefault="00D76735" w:rsidP="00533824">
      <w:pPr>
        <w:pStyle w:val="Akapitzlist"/>
      </w:pPr>
      <w:r w:rsidRPr="00533824">
        <w:t xml:space="preserve">ii. przerwali udział w projekcie wcześniej, niż uprzednio było to planowane z powodu podjęcia pracy spełniającej warunki opisane </w:t>
      </w:r>
      <w:r w:rsidR="00F462D6">
        <w:t>w pkt</w:t>
      </w:r>
      <w:r w:rsidR="00E71D17" w:rsidRPr="00533824">
        <w:t xml:space="preserve"> 7</w:t>
      </w:r>
      <w:r w:rsidR="00F10D6D" w:rsidRPr="00533824">
        <w:t xml:space="preserve"> - </w:t>
      </w:r>
      <w:r w:rsidR="00E71D17" w:rsidRPr="00533824">
        <w:t>8</w:t>
      </w:r>
      <w:r w:rsidR="00013BD3" w:rsidRPr="00533824">
        <w:t xml:space="preserve"> lub</w:t>
      </w:r>
    </w:p>
    <w:p w14:paraId="68C66B8F" w14:textId="04A72DBD" w:rsidR="00D76735" w:rsidRPr="00533824" w:rsidRDefault="00D76735" w:rsidP="00533824">
      <w:pPr>
        <w:pStyle w:val="Akapitzlist"/>
      </w:pPr>
      <w:r w:rsidRPr="00533824">
        <w:t>iii. podjęli pracę, jednak jednocześnie kontynuowali udział w projekcie</w:t>
      </w:r>
      <w:r w:rsidRPr="00533824">
        <w:rPr>
          <w:rStyle w:val="Odwoanieprzypisudolnego"/>
        </w:rPr>
        <w:footnoteReference w:id="4"/>
      </w:r>
      <w:r w:rsidRPr="00533824">
        <w:t>;</w:t>
      </w:r>
    </w:p>
    <w:p w14:paraId="1C926489" w14:textId="77777777" w:rsidR="008861B5" w:rsidRPr="00533824" w:rsidRDefault="008861B5" w:rsidP="00533824">
      <w:pPr>
        <w:pStyle w:val="Akapitzlist"/>
      </w:pPr>
    </w:p>
    <w:p w14:paraId="1F192E6F" w14:textId="77777777" w:rsidR="00D76735" w:rsidRPr="00533824" w:rsidRDefault="00627832" w:rsidP="00533824">
      <w:pPr>
        <w:pStyle w:val="Akapitzlist"/>
      </w:pPr>
      <w:r w:rsidRPr="00533824">
        <w:t xml:space="preserve">3. </w:t>
      </w:r>
      <w:r w:rsidR="00D76735" w:rsidRPr="00533824">
        <w:t>Zatrudnienie to podjęcie pracy w oparciu o:</w:t>
      </w:r>
    </w:p>
    <w:p w14:paraId="241717DE" w14:textId="6138A5E5" w:rsidR="00D76735" w:rsidRPr="00533824" w:rsidRDefault="00D76735" w:rsidP="00533824">
      <w:pPr>
        <w:pStyle w:val="Akapitzlist"/>
      </w:pPr>
      <w:r w:rsidRPr="00533824">
        <w:t>i. stosunek pracy (regulowany w szczególności ustawą z dnia 26 czerwca 1974 r. - Kodeks pracy</w:t>
      </w:r>
      <w:r w:rsidR="00CC2B47" w:rsidRPr="00533824">
        <w:t>)</w:t>
      </w:r>
      <w:r w:rsidRPr="00533824">
        <w:t xml:space="preserve"> </w:t>
      </w:r>
      <w:r w:rsidR="00C8171C" w:rsidRPr="00533824">
        <w:t>(</w:t>
      </w:r>
      <w:proofErr w:type="spellStart"/>
      <w:r w:rsidR="00C8171C" w:rsidRPr="00533824">
        <w:t>t.j</w:t>
      </w:r>
      <w:proofErr w:type="spellEnd"/>
      <w:r w:rsidR="00C8171C" w:rsidRPr="00533824">
        <w:t xml:space="preserve">. Dz. U. z 2020 r. poz. 1320) </w:t>
      </w:r>
      <w:r w:rsidR="00CC2B47" w:rsidRPr="00533824">
        <w:t>lub</w:t>
      </w:r>
    </w:p>
    <w:p w14:paraId="58DEC23A" w14:textId="1221298B" w:rsidR="00D76735" w:rsidRPr="00533824" w:rsidRDefault="00D76735" w:rsidP="00533824">
      <w:pPr>
        <w:pStyle w:val="Akapitzlist"/>
      </w:pPr>
      <w:r w:rsidRPr="00533824">
        <w:t>i</w:t>
      </w:r>
      <w:r w:rsidR="00CC2B47" w:rsidRPr="00533824">
        <w:t>i</w:t>
      </w:r>
      <w:r w:rsidRPr="00533824">
        <w:t>. podjęcie działalności gospodarczej (regulowane w szczególności ust</w:t>
      </w:r>
      <w:r w:rsidR="00013BD3" w:rsidRPr="00533824">
        <w:t>awą z dnia 6 marca 2018 r. – Prawo przedsiębiorców</w:t>
      </w:r>
      <w:r w:rsidRPr="00533824">
        <w:t>)</w:t>
      </w:r>
      <w:r w:rsidR="00C8171C" w:rsidRPr="00533824">
        <w:t xml:space="preserve"> (</w:t>
      </w:r>
      <w:proofErr w:type="spellStart"/>
      <w:r w:rsidR="00C8171C" w:rsidRPr="00533824">
        <w:t>t.j</w:t>
      </w:r>
      <w:proofErr w:type="spellEnd"/>
      <w:r w:rsidR="00C8171C" w:rsidRPr="00533824">
        <w:t xml:space="preserve">. Dz. U. z 2019 r. poz. 1292 z </w:t>
      </w:r>
      <w:proofErr w:type="spellStart"/>
      <w:r w:rsidR="00C8171C" w:rsidRPr="00533824">
        <w:t>późn</w:t>
      </w:r>
      <w:proofErr w:type="spellEnd"/>
      <w:r w:rsidR="00C8171C" w:rsidRPr="00533824">
        <w:t>. zm.)</w:t>
      </w:r>
      <w:r w:rsidRPr="00533824">
        <w:t>;</w:t>
      </w:r>
    </w:p>
    <w:p w14:paraId="74CE0F3F" w14:textId="77777777" w:rsidR="00627832" w:rsidRPr="00533824" w:rsidRDefault="00627832" w:rsidP="00533824">
      <w:pPr>
        <w:pStyle w:val="Akapitzlist"/>
      </w:pPr>
    </w:p>
    <w:p w14:paraId="202BDE79" w14:textId="34E5C05C" w:rsidR="00627832" w:rsidRPr="00533824" w:rsidRDefault="00627832" w:rsidP="00533824">
      <w:pPr>
        <w:pStyle w:val="Akapitzlist"/>
      </w:pPr>
      <w:r w:rsidRPr="00533824">
        <w:t xml:space="preserve">4. </w:t>
      </w:r>
      <w:r w:rsidR="00266DD9" w:rsidRPr="00533824">
        <w:t>Efektywność zatrudnieniowa mierzona jest jako iloraz liczby osób, które pod</w:t>
      </w:r>
      <w:r w:rsidR="00F462D6">
        <w:t>jęły zatrudnienie zgodnie z pkt</w:t>
      </w:r>
      <w:r w:rsidR="00266DD9" w:rsidRPr="00533824">
        <w:t xml:space="preserve"> 3 w</w:t>
      </w:r>
      <w:r w:rsidR="008861B5" w:rsidRPr="00533824">
        <w:t> </w:t>
      </w:r>
      <w:r w:rsidR="00266DD9" w:rsidRPr="00533824">
        <w:t xml:space="preserve">stosunku </w:t>
      </w:r>
      <w:r w:rsidR="00F462D6">
        <w:t>do liczby osób wskazanych w pkt</w:t>
      </w:r>
      <w:r w:rsidR="00266DD9" w:rsidRPr="00533824">
        <w:t xml:space="preserve"> 2;</w:t>
      </w:r>
    </w:p>
    <w:p w14:paraId="4E0281BA" w14:textId="77777777" w:rsidR="00627832" w:rsidRPr="00533824" w:rsidRDefault="00627832" w:rsidP="00533824">
      <w:pPr>
        <w:pStyle w:val="Akapitzlist"/>
      </w:pPr>
    </w:p>
    <w:p w14:paraId="51379822" w14:textId="4ED1F63F" w:rsidR="00627832" w:rsidRPr="00FB5238" w:rsidRDefault="00627832" w:rsidP="00423A18">
      <w:pPr>
        <w:autoSpaceDE w:val="0"/>
        <w:autoSpaceDN w:val="0"/>
        <w:adjustRightInd w:val="0"/>
        <w:spacing w:after="0"/>
        <w:jc w:val="both"/>
        <w:rPr>
          <w:rFonts w:ascii="Arial Narrow" w:eastAsiaTheme="minorHAnsi" w:hAnsi="Arial Narrow" w:cs="ArialMT"/>
          <w:color w:val="C00000"/>
          <w:lang w:eastAsia="en-US"/>
        </w:rPr>
      </w:pPr>
      <w:r w:rsidRPr="00533824">
        <w:rPr>
          <w:rFonts w:ascii="Arial Narrow" w:hAnsi="Arial Narrow"/>
        </w:rPr>
        <w:t xml:space="preserve">5. Podczas pomiaru spełnienia kryterium efektywności zatrudnieniowej, uczestników projektu należy wykazywać </w:t>
      </w:r>
      <w:r w:rsidR="00423A18" w:rsidRPr="00533824">
        <w:rPr>
          <w:rFonts w:ascii="Arial Narrow" w:eastAsiaTheme="minorHAnsi" w:hAnsi="Arial Narrow" w:cs="ArialMT"/>
          <w:lang w:eastAsia="en-US"/>
        </w:rPr>
        <w:t>w</w:t>
      </w:r>
      <w:r w:rsidR="008861B5" w:rsidRPr="00533824">
        <w:rPr>
          <w:rFonts w:ascii="Arial Narrow" w:eastAsiaTheme="minorHAnsi" w:hAnsi="Arial Narrow" w:cs="ArialMT"/>
          <w:lang w:eastAsia="en-US"/>
        </w:rPr>
        <w:t> </w:t>
      </w:r>
      <w:r w:rsidR="00423A18" w:rsidRPr="00533824">
        <w:rPr>
          <w:rFonts w:ascii="Arial Narrow" w:eastAsiaTheme="minorHAnsi" w:hAnsi="Arial Narrow" w:cs="ArialMT"/>
          <w:lang w:eastAsia="en-US"/>
        </w:rPr>
        <w:t>liczniku wskaźnika efektywności zatrudnieniowej w momencie podjęcia pracy, ale nie późnie</w:t>
      </w:r>
      <w:r w:rsidR="00E71D17" w:rsidRPr="00533824">
        <w:rPr>
          <w:rFonts w:ascii="Arial Narrow" w:eastAsiaTheme="minorHAnsi" w:hAnsi="Arial Narrow" w:cs="ArialMT"/>
          <w:lang w:eastAsia="en-US"/>
        </w:rPr>
        <w:t>j niż po upływie 90 dni kalendarzowych</w:t>
      </w:r>
      <w:r w:rsidR="00423A18" w:rsidRPr="00533824">
        <w:rPr>
          <w:rFonts w:ascii="Arial Narrow" w:eastAsiaTheme="minorHAnsi" w:hAnsi="Arial Narrow" w:cs="ArialMT"/>
          <w:lang w:eastAsia="en-US"/>
        </w:rPr>
        <w:t xml:space="preserve"> </w:t>
      </w:r>
      <w:r w:rsidR="00E71D17" w:rsidRPr="00533824">
        <w:rPr>
          <w:rFonts w:ascii="Arial Narrow" w:eastAsiaTheme="minorHAnsi" w:hAnsi="Arial Narrow" w:cs="ArialMT"/>
          <w:lang w:eastAsia="en-US"/>
        </w:rPr>
        <w:t>od</w:t>
      </w:r>
      <w:r w:rsidR="00423A18" w:rsidRPr="00533824">
        <w:rPr>
          <w:rFonts w:ascii="Arial Narrow" w:eastAsiaTheme="minorHAnsi" w:hAnsi="Arial Narrow" w:cs="ArialMT"/>
          <w:lang w:eastAsia="en-US"/>
        </w:rPr>
        <w:t xml:space="preserve"> zakończenia udziału w projekcie. W mianowniku</w:t>
      </w:r>
      <w:r w:rsidR="00423A18" w:rsidRPr="00E71D17">
        <w:rPr>
          <w:rFonts w:ascii="Arial Narrow" w:eastAsiaTheme="minorHAnsi" w:hAnsi="Arial Narrow" w:cs="ArialMT"/>
          <w:lang w:eastAsia="en-US"/>
        </w:rPr>
        <w:t xml:space="preserve"> wskaźnika efektywności zatrudnieniowej należy wykazywać osoby w momencie zakończenia ich udziału w projekcie lub </w:t>
      </w:r>
      <w:r w:rsidR="00F462D6">
        <w:rPr>
          <w:rFonts w:ascii="Arial Narrow" w:eastAsiaTheme="minorHAnsi" w:hAnsi="Arial Narrow" w:cs="ArialMT"/>
          <w:lang w:eastAsia="en-US"/>
        </w:rPr>
        <w:t>w sytuacji, o której mowa w pkt</w:t>
      </w:r>
      <w:r w:rsidR="00423A18" w:rsidRPr="00E71D17">
        <w:rPr>
          <w:rFonts w:ascii="Arial Narrow" w:eastAsiaTheme="minorHAnsi" w:hAnsi="Arial Narrow" w:cs="ArialMT"/>
          <w:lang w:eastAsia="en-US"/>
        </w:rPr>
        <w:t xml:space="preserve"> 2 </w:t>
      </w:r>
      <w:proofErr w:type="spellStart"/>
      <w:r w:rsidR="00423A18" w:rsidRPr="00E71D17">
        <w:rPr>
          <w:rFonts w:ascii="Arial Narrow" w:eastAsiaTheme="minorHAnsi" w:hAnsi="Arial Narrow" w:cs="ArialMT"/>
          <w:lang w:eastAsia="en-US"/>
        </w:rPr>
        <w:t>ppkt</w:t>
      </w:r>
      <w:proofErr w:type="spellEnd"/>
      <w:r w:rsidR="00423A18" w:rsidRPr="00E71D17">
        <w:rPr>
          <w:rFonts w:ascii="Arial Narrow" w:eastAsiaTheme="minorHAnsi" w:hAnsi="Arial Narrow" w:cs="ArialMT"/>
          <w:lang w:eastAsia="en-US"/>
        </w:rPr>
        <w:t xml:space="preserve"> ii oraz pkt 2 </w:t>
      </w:r>
      <w:proofErr w:type="spellStart"/>
      <w:r w:rsidR="00423A18" w:rsidRPr="00E71D17">
        <w:rPr>
          <w:rFonts w:ascii="Arial Narrow" w:eastAsiaTheme="minorHAnsi" w:hAnsi="Arial Narrow" w:cs="ArialMT"/>
          <w:lang w:eastAsia="en-US"/>
        </w:rPr>
        <w:t>ppkt</w:t>
      </w:r>
      <w:proofErr w:type="spellEnd"/>
      <w:r w:rsidR="00423A18" w:rsidRPr="00E71D17">
        <w:rPr>
          <w:rFonts w:ascii="Arial Narrow" w:eastAsiaTheme="minorHAnsi" w:hAnsi="Arial Narrow" w:cs="ArialMT"/>
          <w:lang w:eastAsia="en-US"/>
        </w:rPr>
        <w:t xml:space="preserve"> iii. Działalność gospodarcza powinna zostać </w:t>
      </w:r>
      <w:r w:rsidR="00423A18" w:rsidRPr="00533824">
        <w:rPr>
          <w:rFonts w:ascii="Arial Narrow" w:eastAsiaTheme="minorHAnsi" w:hAnsi="Arial Narrow" w:cs="ArialMT"/>
          <w:lang w:eastAsia="en-US"/>
        </w:rPr>
        <w:t>rozpocz</w:t>
      </w:r>
      <w:r w:rsidR="00E71D17" w:rsidRPr="00533824">
        <w:rPr>
          <w:rFonts w:ascii="Arial Narrow" w:eastAsiaTheme="minorHAnsi" w:hAnsi="Arial Narrow" w:cs="ArialMT"/>
          <w:lang w:eastAsia="en-US"/>
        </w:rPr>
        <w:t>ęta w okresie do 90 dni kalendarzowych</w:t>
      </w:r>
      <w:r w:rsidR="00423A18" w:rsidRPr="00FB5238">
        <w:rPr>
          <w:rFonts w:ascii="Arial Narrow" w:eastAsiaTheme="minorHAnsi" w:hAnsi="Arial Narrow" w:cs="ArialMT"/>
          <w:color w:val="C00000"/>
          <w:lang w:eastAsia="en-US"/>
        </w:rPr>
        <w:t xml:space="preserve"> </w:t>
      </w:r>
      <w:r w:rsidR="00423A18" w:rsidRPr="00E71D17">
        <w:rPr>
          <w:rFonts w:ascii="Arial Narrow" w:eastAsiaTheme="minorHAnsi" w:hAnsi="Arial Narrow" w:cs="ArialMT"/>
          <w:lang w:eastAsia="en-US"/>
        </w:rPr>
        <w:t xml:space="preserve">od </w:t>
      </w:r>
      <w:r w:rsidR="00423A18" w:rsidRPr="00E71D17">
        <w:rPr>
          <w:rFonts w:ascii="Arial Narrow" w:eastAsiaTheme="minorHAnsi" w:hAnsi="Arial Narrow" w:cs="ArialMT"/>
          <w:lang w:eastAsia="en-US"/>
        </w:rPr>
        <w:lastRenderedPageBreak/>
        <w:t>zakończenia przez uczestnika udziału w projekcie. Uczestnik projektu jest wykazywany w liczniku wskaźnika efektywności zatrudnieniowej w momencie wykazania rozpoczęcia prowadzenia działalności gospodarczej;</w:t>
      </w:r>
    </w:p>
    <w:p w14:paraId="5CD428D7" w14:textId="77777777" w:rsidR="00627832" w:rsidRPr="00FB5238" w:rsidRDefault="00627832" w:rsidP="00533824">
      <w:pPr>
        <w:pStyle w:val="Akapitzlist"/>
      </w:pPr>
    </w:p>
    <w:p w14:paraId="522FADCD" w14:textId="77777777" w:rsidR="00627832" w:rsidRPr="00E71D17" w:rsidRDefault="00627832" w:rsidP="00533824">
      <w:pPr>
        <w:pStyle w:val="Akapitzlist"/>
      </w:pPr>
      <w:r w:rsidRPr="00E71D17">
        <w:t>6. Spełnienie kryterium efektywności zatrudnieniowej jest monitorowane od początku realizacji projektu (narastająco);</w:t>
      </w:r>
    </w:p>
    <w:p w14:paraId="45D5530F" w14:textId="2373EC14" w:rsidR="00627832" w:rsidRPr="00533824" w:rsidRDefault="00627832" w:rsidP="00533824">
      <w:pPr>
        <w:pStyle w:val="Akapitzlist"/>
      </w:pPr>
    </w:p>
    <w:p w14:paraId="6EAA3423" w14:textId="6548D79A" w:rsidR="00B15001" w:rsidRPr="00533824" w:rsidRDefault="00E71D17" w:rsidP="00533824">
      <w:pPr>
        <w:pStyle w:val="Akapitzlist"/>
      </w:pPr>
      <w:r w:rsidRPr="00533824">
        <w:t>7</w:t>
      </w:r>
      <w:r w:rsidR="00627832" w:rsidRPr="00533824">
        <w:t>. Kryterium efektywności zatrudnieniowej w przypadku stosunku pracy należy uznać za spełnione</w:t>
      </w:r>
      <w:r w:rsidR="005876AC" w:rsidRPr="00533824">
        <w:t>,</w:t>
      </w:r>
      <w:r w:rsidR="00627832" w:rsidRPr="00533824">
        <w:t xml:space="preserve"> jeżeli uczestnik projektu zostanie zatrudniony </w:t>
      </w:r>
      <w:r w:rsidR="00B15001" w:rsidRPr="00533824">
        <w:t>przynajmniej na ½ etatu</w:t>
      </w:r>
      <w:r w:rsidR="00C566EA" w:rsidRPr="00533824">
        <w:t xml:space="preserve"> na okres co najmniej 1 miesiąca</w:t>
      </w:r>
      <w:r w:rsidR="00C566EA" w:rsidRPr="00533824">
        <w:rPr>
          <w:rStyle w:val="Odwoanieprzypisudolnego"/>
        </w:rPr>
        <w:footnoteReference w:id="5"/>
      </w:r>
      <w:r w:rsidR="00704264" w:rsidRPr="00533824">
        <w:t>. W przypadku osób z</w:t>
      </w:r>
      <w:r w:rsidR="00B80E80" w:rsidRPr="00533824">
        <w:t> </w:t>
      </w:r>
      <w:r w:rsidR="00704264" w:rsidRPr="00533824">
        <w:t xml:space="preserve">niepełnosprawnościami sprzężonymi lub niepełnosprawnością w stopniu znacznym kryterium efektywności zatrudnieniowej należy uznać za spełnione, gdy uczestnik projektu zostanie zatrudniony przynajmniej na ¼ etatu na okres co najmniej </w:t>
      </w:r>
      <w:r w:rsidR="005876AC" w:rsidRPr="00533824">
        <w:t xml:space="preserve">1 </w:t>
      </w:r>
      <w:r w:rsidR="00704264" w:rsidRPr="00533824">
        <w:t>miesiąca;</w:t>
      </w:r>
    </w:p>
    <w:p w14:paraId="6ED2743F" w14:textId="77777777" w:rsidR="004F0B33" w:rsidRPr="00FB5238" w:rsidRDefault="004F0B33" w:rsidP="00533824">
      <w:pPr>
        <w:pStyle w:val="Akapitzlist"/>
      </w:pPr>
    </w:p>
    <w:p w14:paraId="1AC299D0" w14:textId="7C71021A" w:rsidR="004F0B33" w:rsidRPr="004642F6" w:rsidRDefault="00E71D17" w:rsidP="00533824">
      <w:pPr>
        <w:pStyle w:val="Akapitzlist"/>
      </w:pPr>
      <w:r w:rsidRPr="004642F6">
        <w:t>8</w:t>
      </w:r>
      <w:r w:rsidR="00B03F48" w:rsidRPr="004642F6">
        <w:t xml:space="preserve">. Warunkiem uwzględnienia w liczbie osób pracujących uczestnika projektu, który </w:t>
      </w:r>
      <w:r w:rsidR="004A2291" w:rsidRPr="004642F6">
        <w:t>rozpoczął prowadzenie działalności gospodarczej</w:t>
      </w:r>
      <w:r w:rsidR="00B03F48" w:rsidRPr="004642F6">
        <w:t xml:space="preserve">, jest dostarczenie dokumentu potwierdzającego fakt </w:t>
      </w:r>
      <w:r w:rsidR="004A2291" w:rsidRPr="004642F6">
        <w:t xml:space="preserve">rozpoczęcia prowadzenia działalności gospodarczej </w:t>
      </w:r>
      <w:r w:rsidR="00B03F48" w:rsidRPr="004642F6">
        <w:t>(np. dowód opłacenia należnych składek na ubezpieczenia społeczne lub zaświadczenie wydane przez upoważniony organ – np. ZUS, Urząd Skarbowy, urząd mias</w:t>
      </w:r>
      <w:r w:rsidR="004A2291" w:rsidRPr="004642F6">
        <w:t>ta lub gminy</w:t>
      </w:r>
      <w:r w:rsidR="00B03F48" w:rsidRPr="004642F6">
        <w:t xml:space="preserve">). Dokumentem potwierdzającym fakt </w:t>
      </w:r>
      <w:r w:rsidR="004A2291" w:rsidRPr="004642F6">
        <w:t xml:space="preserve">rozpoczęcia prowadzenia </w:t>
      </w:r>
      <w:r w:rsidR="00B03F48" w:rsidRPr="004642F6">
        <w:t>działalności gospodarczej może być również wyciąg z wpisu do CEIDG wydrukowany przez beneficjenta lub uczestnika projektu i dostarczony do beneficjenta</w:t>
      </w:r>
      <w:r w:rsidR="004A2291" w:rsidRPr="004642F6">
        <w:t xml:space="preserve">, w którym </w:t>
      </w:r>
      <w:r w:rsidR="005249F4" w:rsidRPr="004642F6">
        <w:t>określona została data rozpoczęcia działalności gospodarczej</w:t>
      </w:r>
      <w:r w:rsidR="00B03F48" w:rsidRPr="004642F6">
        <w:t>;</w:t>
      </w:r>
    </w:p>
    <w:p w14:paraId="70C5540E" w14:textId="5D368981" w:rsidR="00262C3F" w:rsidRPr="00FB5238" w:rsidRDefault="00262C3F" w:rsidP="00533824">
      <w:pPr>
        <w:pStyle w:val="Akapitzlist"/>
      </w:pPr>
    </w:p>
    <w:p w14:paraId="104613C6" w14:textId="065FC588" w:rsidR="00262C3F" w:rsidRPr="004642F6" w:rsidRDefault="00E71D17" w:rsidP="00262C3F">
      <w:pPr>
        <w:autoSpaceDE w:val="0"/>
        <w:autoSpaceDN w:val="0"/>
        <w:adjustRightInd w:val="0"/>
        <w:spacing w:after="0"/>
        <w:jc w:val="both"/>
        <w:rPr>
          <w:rFonts w:ascii="Arial Narrow" w:eastAsiaTheme="minorHAnsi" w:hAnsi="Arial Narrow" w:cs="ArialMT"/>
          <w:lang w:eastAsia="en-US"/>
        </w:rPr>
      </w:pPr>
      <w:r w:rsidRPr="004642F6">
        <w:rPr>
          <w:rFonts w:ascii="Arial Narrow" w:hAnsi="Arial Narrow"/>
        </w:rPr>
        <w:t>9</w:t>
      </w:r>
      <w:r w:rsidR="00262C3F" w:rsidRPr="004642F6">
        <w:rPr>
          <w:rFonts w:ascii="Arial Narrow" w:hAnsi="Arial Narrow"/>
        </w:rPr>
        <w:t xml:space="preserve">. </w:t>
      </w:r>
      <w:r w:rsidR="00262C3F" w:rsidRPr="004642F6">
        <w:rPr>
          <w:rFonts w:ascii="Arial Narrow" w:eastAsiaTheme="minorHAnsi" w:hAnsi="Arial Narrow" w:cs="ArialMT"/>
          <w:lang w:eastAsia="en-US"/>
        </w:rPr>
        <w:t>W przypadku zais</w:t>
      </w:r>
      <w:r w:rsidR="003F03D1">
        <w:rPr>
          <w:rFonts w:ascii="Arial Narrow" w:eastAsiaTheme="minorHAnsi" w:hAnsi="Arial Narrow" w:cs="ArialMT"/>
          <w:lang w:eastAsia="en-US"/>
        </w:rPr>
        <w:t>tnienia sytuacji opisanej w pkt</w:t>
      </w:r>
      <w:r w:rsidR="00262C3F" w:rsidRPr="004642F6">
        <w:rPr>
          <w:rFonts w:ascii="Arial Narrow" w:eastAsiaTheme="minorHAnsi" w:hAnsi="Arial Narrow" w:cs="ArialMT"/>
          <w:lang w:eastAsia="en-US"/>
        </w:rPr>
        <w:t xml:space="preserve"> 2 </w:t>
      </w:r>
      <w:proofErr w:type="spellStart"/>
      <w:r w:rsidR="00262C3F" w:rsidRPr="004642F6">
        <w:rPr>
          <w:rFonts w:ascii="Arial Narrow" w:eastAsiaTheme="minorHAnsi" w:hAnsi="Arial Narrow" w:cs="ArialMT"/>
          <w:lang w:eastAsia="en-US"/>
        </w:rPr>
        <w:t>ppkt</w:t>
      </w:r>
      <w:proofErr w:type="spellEnd"/>
      <w:r w:rsidR="00262C3F" w:rsidRPr="004642F6">
        <w:rPr>
          <w:rFonts w:ascii="Arial Narrow" w:eastAsiaTheme="minorHAnsi" w:hAnsi="Arial Narrow" w:cs="ArialMT"/>
          <w:lang w:eastAsia="en-US"/>
        </w:rPr>
        <w:t xml:space="preserve"> iii kryterium efektywności zatrudnieniowej należy uznać za spełnione, jeśli uczestnik będzie pracował w momencie zakończenia udziału w projekcie oraz pod warunkiem spełnienia pozostałych warunków określonych w niniejszym załączniku;</w:t>
      </w:r>
    </w:p>
    <w:p w14:paraId="36937D08" w14:textId="77777777" w:rsidR="00B03F48" w:rsidRPr="00FB5238" w:rsidRDefault="00B03F48" w:rsidP="00533824">
      <w:pPr>
        <w:pStyle w:val="Akapitzlist"/>
      </w:pPr>
    </w:p>
    <w:p w14:paraId="533065C9" w14:textId="7F2C1AC4" w:rsidR="00B03F48" w:rsidRPr="004642F6" w:rsidRDefault="00262C3F" w:rsidP="00533824">
      <w:pPr>
        <w:pStyle w:val="Akapitzlist"/>
      </w:pPr>
      <w:r w:rsidRPr="004642F6">
        <w:t>1</w:t>
      </w:r>
      <w:r w:rsidR="00E71D17" w:rsidRPr="004642F6">
        <w:t>0</w:t>
      </w:r>
      <w:r w:rsidR="00B03F48" w:rsidRPr="004642F6">
        <w:t xml:space="preserve">. </w:t>
      </w:r>
      <w:r w:rsidRPr="004642F6">
        <w:t>Beneficjent powinien zobowiązać uczestników projektu do przedstawienia informacji o otrzymaniu zwrotnych lub bezzwrotnych środków na podjęcie działalności gospodarczej w innych proj</w:t>
      </w:r>
      <w:r w:rsidR="00935FAE">
        <w:t>ektach współfinansowanych z EFS;</w:t>
      </w:r>
    </w:p>
    <w:p w14:paraId="02BDAD9C" w14:textId="77777777" w:rsidR="00B03F48" w:rsidRPr="00FB5238" w:rsidRDefault="00B03F48" w:rsidP="00533824">
      <w:pPr>
        <w:pStyle w:val="Akapitzlist"/>
      </w:pPr>
    </w:p>
    <w:p w14:paraId="41B9E821" w14:textId="25C39E9B" w:rsidR="00B03F48" w:rsidRPr="00FB5238" w:rsidRDefault="00262C3F" w:rsidP="00533824">
      <w:pPr>
        <w:pStyle w:val="Akapitzlist"/>
        <w:rPr>
          <w:color w:val="C00000"/>
        </w:rPr>
      </w:pPr>
      <w:r w:rsidRPr="0041273B">
        <w:t>1</w:t>
      </w:r>
      <w:r w:rsidR="00E71D17" w:rsidRPr="0041273B">
        <w:t>1</w:t>
      </w:r>
      <w:r w:rsidR="00B03F48" w:rsidRPr="0041273B">
        <w:t>. Zatrudnienie subsydiowane jest uwzględniane w kryterium efektywności zatrudnieniowej wyłącznie w przypadku realizacji tej formy wsparcia poza projektami współfinansowanymi ze środków EFS. W liczbie pracujących nie uwzględnia się zatem osoby, która została zatrudniona (zatrudnienie subsydiowane) w ramach projektu współfinansowanego z EFS. Niemniej w kryterium efektywności zatrudnieniowej uwzględniane są osoby, które po zakończeniu okresu refundacji kosztów zatrudnienia współfinansowanych ze środków EFS zostały zatrudnione przynajmniej na ½ etatu lub podjęły</w:t>
      </w:r>
      <w:r w:rsidR="00C8782F" w:rsidRPr="0041273B">
        <w:t xml:space="preserve"> własną działalność gospodarczą</w:t>
      </w:r>
      <w:r w:rsidR="00B03F48" w:rsidRPr="0041273B">
        <w:t>;</w:t>
      </w:r>
    </w:p>
    <w:p w14:paraId="140B0526" w14:textId="77777777" w:rsidR="00404027" w:rsidRPr="00FB5238" w:rsidRDefault="00404027" w:rsidP="00533824">
      <w:pPr>
        <w:pStyle w:val="Akapitzlist"/>
      </w:pPr>
    </w:p>
    <w:p w14:paraId="05D12E0B" w14:textId="2ED88EB6" w:rsidR="00404027" w:rsidRPr="00533824" w:rsidRDefault="00262C3F" w:rsidP="00533824">
      <w:pPr>
        <w:pStyle w:val="Akapitzlist"/>
        <w:rPr>
          <w:b/>
        </w:rPr>
      </w:pPr>
      <w:r w:rsidRPr="00531B59">
        <w:rPr>
          <w:color w:val="000000" w:themeColor="text1"/>
        </w:rPr>
        <w:t>1</w:t>
      </w:r>
      <w:r w:rsidR="00E71D17" w:rsidRPr="00531B59">
        <w:rPr>
          <w:color w:val="000000" w:themeColor="text1"/>
        </w:rPr>
        <w:t>2</w:t>
      </w:r>
      <w:r w:rsidR="00404027" w:rsidRPr="00531B59">
        <w:rPr>
          <w:color w:val="000000" w:themeColor="text1"/>
        </w:rPr>
        <w:t xml:space="preserve">. W celu potwierdzenia podjęcia pracy wystarczające jest dostarczenie przez uczestnika projektu dokumentów </w:t>
      </w:r>
      <w:r w:rsidR="00404027" w:rsidRPr="00533824">
        <w:t>potwierdzających</w:t>
      </w:r>
      <w:r w:rsidR="00C8782F" w:rsidRPr="00533824">
        <w:t xml:space="preserve"> nawiązanie stosunku pracy lub podjęcia działalności gospodarczej (np. kopia umowy o pracę</w:t>
      </w:r>
      <w:r w:rsidR="00404027" w:rsidRPr="00533824">
        <w:t>, zaświadczenie z zakładu pracy o zatrudnieniu, zaświ</w:t>
      </w:r>
      <w:r w:rsidR="00C8782F" w:rsidRPr="00533824">
        <w:t>adczenie potwierdzające rozpoczęcie prowadzenia</w:t>
      </w:r>
      <w:r w:rsidR="00404027" w:rsidRPr="00533824">
        <w:t xml:space="preserve"> działalności gospodarczej</w:t>
      </w:r>
      <w:r w:rsidR="00531B59" w:rsidRPr="00533824">
        <w:t xml:space="preserve"> – wpis do </w:t>
      </w:r>
      <w:proofErr w:type="spellStart"/>
      <w:r w:rsidR="00531B59" w:rsidRPr="00533824">
        <w:t>CEiDG</w:t>
      </w:r>
      <w:proofErr w:type="spellEnd"/>
      <w:r w:rsidR="00A206A6" w:rsidRPr="00533824">
        <w:t xml:space="preserve"> albo KRS</w:t>
      </w:r>
      <w:r w:rsidR="00A206A6" w:rsidRPr="00533824">
        <w:rPr>
          <w:rStyle w:val="Odwoanieprzypisudolnego"/>
        </w:rPr>
        <w:footnoteReference w:id="6"/>
      </w:r>
      <w:r w:rsidR="00404027" w:rsidRPr="00533824">
        <w:t xml:space="preserve">, dowód opłacenia należnych składek na ubezpieczenia społeczne). </w:t>
      </w:r>
      <w:r w:rsidR="00404027" w:rsidRPr="00533824">
        <w:rPr>
          <w:b/>
        </w:rPr>
        <w:t>Mając na uwadze powyższe, na</w:t>
      </w:r>
      <w:r w:rsidR="00FD60F6" w:rsidRPr="00533824">
        <w:rPr>
          <w:b/>
        </w:rPr>
        <w:t xml:space="preserve"> etapie rekrutacji do projektu B</w:t>
      </w:r>
      <w:r w:rsidR="00404027" w:rsidRPr="00533824">
        <w:rPr>
          <w:b/>
        </w:rPr>
        <w:t>eneficjent powinien zobowiązać uczestników projektu do dostarczenia dokumentów potwierdzających podjęcie pracy do</w:t>
      </w:r>
      <w:r w:rsidR="00CE5BCE" w:rsidRPr="00533824">
        <w:rPr>
          <w:b/>
        </w:rPr>
        <w:t xml:space="preserve"> 90 dni kalendarzowych </w:t>
      </w:r>
      <w:r w:rsidR="00404027" w:rsidRPr="00533824">
        <w:rPr>
          <w:b/>
        </w:rPr>
        <w:t>od wystąpien</w:t>
      </w:r>
      <w:r w:rsidR="00F462D6">
        <w:rPr>
          <w:b/>
        </w:rPr>
        <w:t>ia sytuacji opisanych w pkt</w:t>
      </w:r>
      <w:r w:rsidR="00217180" w:rsidRPr="00533824">
        <w:rPr>
          <w:b/>
        </w:rPr>
        <w:t xml:space="preserve"> 2,</w:t>
      </w:r>
      <w:r w:rsidR="00404027" w:rsidRPr="00533824">
        <w:rPr>
          <w:b/>
        </w:rPr>
        <w:t xml:space="preserve"> o ile uczestnik ten podejmie pracę;</w:t>
      </w:r>
    </w:p>
    <w:p w14:paraId="44E0080E" w14:textId="77777777" w:rsidR="00F6140B" w:rsidRPr="00533824" w:rsidRDefault="00F6140B" w:rsidP="00533824">
      <w:pPr>
        <w:pStyle w:val="Akapitzlist"/>
      </w:pPr>
    </w:p>
    <w:p w14:paraId="61A1D36E" w14:textId="067A9B5C" w:rsidR="00F6140B" w:rsidRPr="00533824" w:rsidRDefault="00262C3F" w:rsidP="00533824">
      <w:pPr>
        <w:pStyle w:val="Akapitzlist"/>
      </w:pPr>
      <w:r w:rsidRPr="00533824">
        <w:lastRenderedPageBreak/>
        <w:t>1</w:t>
      </w:r>
      <w:r w:rsidR="00E71D17" w:rsidRPr="00533824">
        <w:t>3</w:t>
      </w:r>
      <w:r w:rsidR="00F6140B" w:rsidRPr="00533824">
        <w:t>. PUP-y</w:t>
      </w:r>
      <w:r w:rsidR="00F012AF" w:rsidRPr="00533824">
        <w:t xml:space="preserve">, </w:t>
      </w:r>
      <w:proofErr w:type="spellStart"/>
      <w:r w:rsidR="00A767AB" w:rsidRPr="00533824">
        <w:t>MRPiPS</w:t>
      </w:r>
      <w:proofErr w:type="spellEnd"/>
      <w:r w:rsidR="00A767AB" w:rsidRPr="00533824">
        <w:t xml:space="preserve">, </w:t>
      </w:r>
      <w:r w:rsidR="00F012AF" w:rsidRPr="00533824">
        <w:t>KG OHP</w:t>
      </w:r>
      <w:r w:rsidR="00F6140B" w:rsidRPr="00533824">
        <w:t xml:space="preserve"> mogą wykorzystywać dane dostępne w systemie ZUS na potrzeby monitorowania kryterium efektywności zatrudnieniowej, pod warunkiem:</w:t>
      </w:r>
    </w:p>
    <w:p w14:paraId="183914B4" w14:textId="77777777" w:rsidR="00F6140B" w:rsidRPr="00533824" w:rsidRDefault="00F6140B" w:rsidP="00533824">
      <w:pPr>
        <w:pStyle w:val="Akapitzlist"/>
      </w:pPr>
      <w:r w:rsidRPr="00533824">
        <w:t>i. posiadania wydruku z systemu z pełnym zakresem danych niezbędnych do weryfikacji kryterium efektywności zatrudnieniowej oraz</w:t>
      </w:r>
    </w:p>
    <w:p w14:paraId="60DC0CE3" w14:textId="2F4C9827" w:rsidR="00F6140B" w:rsidRPr="00533824" w:rsidRDefault="00F6140B" w:rsidP="00533824">
      <w:pPr>
        <w:pStyle w:val="Akapitzlist"/>
      </w:pPr>
      <w:r w:rsidRPr="00533824">
        <w:t xml:space="preserve">ii. możliwości weryfikacji spełnienia wszystkich warunków dotyczących podjęcia pracy wskazanych w </w:t>
      </w:r>
      <w:r w:rsidR="00F012AF" w:rsidRPr="00533824">
        <w:t xml:space="preserve">niniejszym załączniku oraz w Wytycznych </w:t>
      </w:r>
      <w:r w:rsidR="00F012AF" w:rsidRPr="00533824">
        <w:rPr>
          <w:rFonts w:eastAsiaTheme="minorHAnsi"/>
          <w:lang w:eastAsia="en-US"/>
        </w:rPr>
        <w:t>w zakresie realizacji przedsięwzięć z udziałem środków Europejskiego Funduszu Społecznego w obszarze rynku pracy na lata 2014-2020</w:t>
      </w:r>
      <w:r w:rsidR="00F012AF" w:rsidRPr="00533824">
        <w:rPr>
          <w:rFonts w:eastAsiaTheme="minorHAnsi"/>
          <w:b/>
          <w:lang w:eastAsia="en-US"/>
        </w:rPr>
        <w:t xml:space="preserve"> </w:t>
      </w:r>
      <w:r w:rsidR="00F012AF" w:rsidRPr="00533824">
        <w:rPr>
          <w:rFonts w:eastAsiaTheme="minorHAnsi"/>
          <w:lang w:eastAsia="en-US"/>
        </w:rPr>
        <w:t xml:space="preserve">(dla metodyki określonej </w:t>
      </w:r>
      <w:r w:rsidR="00F91E21" w:rsidRPr="00533824">
        <w:rPr>
          <w:rFonts w:eastAsiaTheme="minorHAnsi"/>
          <w:lang w:eastAsia="en-US"/>
        </w:rPr>
        <w:t>podrozdziale 3.2 dokumentu str. 20</w:t>
      </w:r>
      <w:r w:rsidR="00F012AF" w:rsidRPr="00533824">
        <w:rPr>
          <w:rFonts w:eastAsiaTheme="minorHAnsi"/>
          <w:lang w:eastAsia="en-US"/>
        </w:rPr>
        <w:t>)</w:t>
      </w:r>
      <w:r w:rsidRPr="00533824">
        <w:t>;</w:t>
      </w:r>
    </w:p>
    <w:p w14:paraId="74E755F3" w14:textId="77777777" w:rsidR="00A914E3" w:rsidRPr="00FB5238" w:rsidRDefault="00A914E3" w:rsidP="00533824">
      <w:pPr>
        <w:pStyle w:val="Akapitzlist"/>
      </w:pPr>
    </w:p>
    <w:p w14:paraId="69D94449" w14:textId="1780010D" w:rsidR="00A914E3" w:rsidRDefault="00262C3F" w:rsidP="00533824">
      <w:pPr>
        <w:pStyle w:val="Akapitzlist"/>
      </w:pPr>
      <w:r w:rsidRPr="002E3960">
        <w:t>1</w:t>
      </w:r>
      <w:r w:rsidR="00E71D17" w:rsidRPr="002E3960">
        <w:t>4</w:t>
      </w:r>
      <w:r w:rsidR="00F012AF" w:rsidRPr="002E3960">
        <w:t>. K</w:t>
      </w:r>
      <w:r w:rsidR="00A914E3" w:rsidRPr="002E3960">
        <w:t xml:space="preserve">ryterium efektywności zatrudnieniowej jest mierzone w odniesieniu do </w:t>
      </w:r>
      <w:r w:rsidR="00F012AF" w:rsidRPr="002E3960">
        <w:t>wskazanych w kryterium grup docelowych.</w:t>
      </w:r>
    </w:p>
    <w:p w14:paraId="24B50B5E" w14:textId="77777777" w:rsidR="00431959" w:rsidRPr="002E3960" w:rsidRDefault="00431959" w:rsidP="00533824">
      <w:pPr>
        <w:pStyle w:val="Akapitzlist"/>
      </w:pPr>
    </w:p>
    <w:p w14:paraId="775CF236" w14:textId="1CF00934" w:rsidR="00390133" w:rsidRPr="00A11C67" w:rsidRDefault="00390133" w:rsidP="00533824">
      <w:pPr>
        <w:pStyle w:val="Akapitzlist"/>
        <w:rPr>
          <w:color w:val="C00000"/>
        </w:rPr>
      </w:pPr>
      <w:r w:rsidRPr="00390133">
        <w:rPr>
          <w:b/>
        </w:rPr>
        <w:t>II</w:t>
      </w:r>
      <w:r w:rsidR="00AC2DA1">
        <w:rPr>
          <w:b/>
        </w:rPr>
        <w:t>I.</w:t>
      </w:r>
      <w:r w:rsidRPr="00390133">
        <w:rPr>
          <w:b/>
        </w:rPr>
        <w:t xml:space="preserve"> Kryterium efektywności zawodowej </w:t>
      </w:r>
      <w:r w:rsidR="00A11C67">
        <w:t xml:space="preserve">– </w:t>
      </w:r>
      <w:r w:rsidR="008F1B49">
        <w:t xml:space="preserve">dla niniejszego konkursu </w:t>
      </w:r>
      <w:r w:rsidR="00A11C67">
        <w:t xml:space="preserve">minimalny poziom </w:t>
      </w:r>
      <w:r w:rsidR="008F1B49">
        <w:t xml:space="preserve">kryterium </w:t>
      </w:r>
      <w:r w:rsidR="00A11C67">
        <w:t xml:space="preserve">efektywności zawodowej dla uczestników projektu </w:t>
      </w:r>
      <w:r w:rsidR="00A9246D">
        <w:t>wynosi</w:t>
      </w:r>
      <w:r w:rsidR="007C6159" w:rsidRPr="00A11C67">
        <w:rPr>
          <w:b/>
        </w:rPr>
        <w:t xml:space="preserve"> 13 %</w:t>
      </w:r>
      <w:r w:rsidR="00A11C67">
        <w:t>.</w:t>
      </w:r>
    </w:p>
    <w:p w14:paraId="6604470B" w14:textId="43C4E905" w:rsidR="00390133" w:rsidRDefault="00390133" w:rsidP="00533824">
      <w:pPr>
        <w:pStyle w:val="Akapitzlist"/>
      </w:pPr>
    </w:p>
    <w:p w14:paraId="6DC56629" w14:textId="4F3ADE28" w:rsidR="00CD35AD" w:rsidRDefault="00CD35AD" w:rsidP="00533824">
      <w:pPr>
        <w:pStyle w:val="Akapitzlist"/>
      </w:pPr>
      <w:r w:rsidRPr="00CD35AD">
        <w:t xml:space="preserve">Informacja dot. sposobu i mierzenia efektywności zawodowej: </w:t>
      </w:r>
    </w:p>
    <w:p w14:paraId="20697E73" w14:textId="18DFB099" w:rsidR="0041273B" w:rsidRDefault="0041273B" w:rsidP="00533824">
      <w:pPr>
        <w:pStyle w:val="Akapitzlist"/>
      </w:pPr>
      <w:r w:rsidRPr="0041273B">
        <w:t>1</w:t>
      </w:r>
      <w:r w:rsidRPr="0041273B">
        <w:rPr>
          <w:rFonts w:ascii="Times New Roman" w:hAnsi="Times New Roman" w:cs="Times New Roman"/>
        </w:rPr>
        <w:t xml:space="preserve"> </w:t>
      </w:r>
      <w:r w:rsidRPr="0041273B">
        <w:t>Efektywność zawodowa zgodnie z Wytycznymi w zakresie realizacji przedsięwzięć z udziałem środków Europejskiego Funduszu Społecznego w obszarze rynku pracy na lata 2014-2020 (metodyka określona w</w:t>
      </w:r>
      <w:r w:rsidR="00431959">
        <w:t> </w:t>
      </w:r>
      <w:r w:rsidRPr="0041273B">
        <w:t xml:space="preserve">podrozdziale 3.2 dokumentu str. 24) jest mierzona wyłącznie </w:t>
      </w:r>
      <w:r>
        <w:t>wśród tych uczestników projektu, którzy w</w:t>
      </w:r>
      <w:r w:rsidR="00431959">
        <w:t> </w:t>
      </w:r>
      <w:r>
        <w:t xml:space="preserve">momencie rozpoczęcia udziału w projekcie </w:t>
      </w:r>
      <w:r w:rsidRPr="001E3EED">
        <w:rPr>
          <w:b/>
        </w:rPr>
        <w:t>byli osobami prac</w:t>
      </w:r>
      <w:r w:rsidR="004B201A" w:rsidRPr="001E3EED">
        <w:rPr>
          <w:b/>
        </w:rPr>
        <w:t xml:space="preserve">ującymi wymienionymi </w:t>
      </w:r>
      <w:r w:rsidR="00383692" w:rsidRPr="001E3EED">
        <w:rPr>
          <w:b/>
        </w:rPr>
        <w:t xml:space="preserve">w punkcie f-i </w:t>
      </w:r>
      <w:r w:rsidR="00D769E2" w:rsidRPr="001E3EED">
        <w:rPr>
          <w:b/>
        </w:rPr>
        <w:t>(</w:t>
      </w:r>
      <w:r w:rsidR="004B201A" w:rsidRPr="001E3EED">
        <w:rPr>
          <w:b/>
        </w:rPr>
        <w:t>w</w:t>
      </w:r>
      <w:r w:rsidR="001E3EED">
        <w:rPr>
          <w:b/>
        </w:rPr>
        <w:t> </w:t>
      </w:r>
      <w:r w:rsidR="004B201A" w:rsidRPr="001E3EED">
        <w:rPr>
          <w:b/>
        </w:rPr>
        <w:t>części</w:t>
      </w:r>
      <w:r w:rsidR="001E3EED">
        <w:rPr>
          <w:b/>
        </w:rPr>
        <w:t> </w:t>
      </w:r>
      <w:r w:rsidR="00AC2DA1" w:rsidRPr="001E3EED">
        <w:rPr>
          <w:b/>
        </w:rPr>
        <w:t>I</w:t>
      </w:r>
      <w:r w:rsidR="00431959" w:rsidRPr="001E3EED">
        <w:rPr>
          <w:b/>
        </w:rPr>
        <w:t>.</w:t>
      </w:r>
      <w:r w:rsidR="00D769E2" w:rsidRPr="001E3EED">
        <w:rPr>
          <w:b/>
        </w:rPr>
        <w:t>)</w:t>
      </w:r>
      <w:r w:rsidR="00AC2DA1" w:rsidRPr="001E3EED">
        <w:rPr>
          <w:b/>
        </w:rPr>
        <w:t xml:space="preserve"> </w:t>
      </w:r>
      <w:r w:rsidRPr="001E3EED">
        <w:rPr>
          <w:b/>
        </w:rPr>
        <w:t>niniejszego dokumentu</w:t>
      </w:r>
      <w:r w:rsidR="004A59B8">
        <w:t>, z wyłączeniem osób, które w ramach projektu lub w okresie 90 dni kalendarzowych od zakończenia udziału w projekcie otrzymały zwrotne lub bezzwrotne środki na podjęcie działalności gospodarczej z</w:t>
      </w:r>
      <w:r w:rsidR="000571B0">
        <w:t> </w:t>
      </w:r>
      <w:r w:rsidR="004A59B8">
        <w:t>EFS (zarówno w danym projekcie realizowanym przez beneficjenta, jak i w innych projektach EFS).</w:t>
      </w:r>
      <w:r>
        <w:t xml:space="preserve"> </w:t>
      </w:r>
    </w:p>
    <w:p w14:paraId="6D48EB99" w14:textId="77777777" w:rsidR="00282F7F" w:rsidRDefault="00282F7F" w:rsidP="00533824">
      <w:pPr>
        <w:pStyle w:val="Akapitzlist"/>
      </w:pPr>
    </w:p>
    <w:p w14:paraId="0F193767" w14:textId="38296FCC" w:rsidR="00390133" w:rsidRDefault="00390133" w:rsidP="00533824">
      <w:pPr>
        <w:pStyle w:val="Akapitzlist"/>
      </w:pPr>
      <w:r>
        <w:t>2. Efektywność zawodowa jest mierzona wśród uczestników projektu, którzy:</w:t>
      </w:r>
    </w:p>
    <w:p w14:paraId="28B2BFB3" w14:textId="490C9711" w:rsidR="00390133" w:rsidRDefault="00390133" w:rsidP="00533824">
      <w:pPr>
        <w:pStyle w:val="Akapitzlist"/>
      </w:pPr>
      <w:r>
        <w:t>i.</w:t>
      </w:r>
      <w:r w:rsidR="00282F7F">
        <w:t xml:space="preserve"> zakończyli udział w projekcie; zakończenie udziału w projekcie to zakończenie uczestnictwa we wszystkich formach wsparcia przewidzianych dla danego uczestnika w ramach projektu EFS lub</w:t>
      </w:r>
    </w:p>
    <w:p w14:paraId="030C319F" w14:textId="7A5D5EBA" w:rsidR="00282F7F" w:rsidRDefault="00282F7F" w:rsidP="00533824">
      <w:pPr>
        <w:pStyle w:val="Akapitzlist"/>
      </w:pPr>
      <w:r>
        <w:t xml:space="preserve">ii. </w:t>
      </w:r>
      <w:r w:rsidR="00746AE2">
        <w:t>przerwali udział w projekcie wcześniej, niż uprzednio było to planowane, z powodu poprawy swojej sytuacji na rynku pracy spe</w:t>
      </w:r>
      <w:r w:rsidR="00F462D6">
        <w:t>łniającej warunki opisane w pkt</w:t>
      </w:r>
      <w:r w:rsidR="00746AE2">
        <w:t xml:space="preserve"> 3 lub</w:t>
      </w:r>
    </w:p>
    <w:p w14:paraId="2110481B" w14:textId="0733D594" w:rsidR="00746AE2" w:rsidRDefault="00746AE2" w:rsidP="00533824">
      <w:pPr>
        <w:pStyle w:val="Akapitzlist"/>
      </w:pPr>
      <w:r>
        <w:t>iii. poprawili swoją sytuację na rynku pracy zgod</w:t>
      </w:r>
      <w:r w:rsidR="00F462D6">
        <w:t>nie z warunkami opisanymi w pkt</w:t>
      </w:r>
      <w:r>
        <w:t xml:space="preserve"> 3, jednak jednocześnie kontynuowali udział w projekcie lub </w:t>
      </w:r>
    </w:p>
    <w:p w14:paraId="183C18FF" w14:textId="77777777" w:rsidR="000B7631" w:rsidRDefault="00746AE2" w:rsidP="00533824">
      <w:pPr>
        <w:pStyle w:val="Akapitzlist"/>
      </w:pPr>
      <w:r>
        <w:t>iv. przeszli z rolniczego systemu emerytalnego (KRUS) do powszechnego systemu emerytalnego (ZUS)</w:t>
      </w:r>
      <w:r w:rsidR="000B7631">
        <w:t>;</w:t>
      </w:r>
    </w:p>
    <w:p w14:paraId="5A0A6EFF" w14:textId="77777777" w:rsidR="000B7631" w:rsidRDefault="000B7631" w:rsidP="00533824">
      <w:pPr>
        <w:pStyle w:val="Akapitzlist"/>
      </w:pPr>
    </w:p>
    <w:p w14:paraId="49405E7A" w14:textId="77777777" w:rsidR="000B7631" w:rsidRPr="00533824" w:rsidRDefault="000B7631" w:rsidP="00533824">
      <w:pPr>
        <w:pStyle w:val="Akapitzlist"/>
      </w:pPr>
      <w:r w:rsidRPr="00533824">
        <w:t>3. Poprawa sytuacji na rynku pracy rozumiana jest jako:</w:t>
      </w:r>
    </w:p>
    <w:p w14:paraId="5F4C717B" w14:textId="61F4AC9E" w:rsidR="00746AE2" w:rsidRPr="00533824" w:rsidRDefault="000B7631" w:rsidP="00533824">
      <w:pPr>
        <w:pStyle w:val="Akapitzlist"/>
      </w:pPr>
      <w:r w:rsidRPr="00533824">
        <w:t>i. przejście z niepewnego</w:t>
      </w:r>
      <w:r w:rsidR="007105D0" w:rsidRPr="00533824">
        <w:rPr>
          <w:rStyle w:val="Odwoanieprzypisudolnego"/>
        </w:rPr>
        <w:footnoteReference w:id="7"/>
      </w:r>
      <w:r w:rsidR="00746AE2" w:rsidRPr="00533824">
        <w:t xml:space="preserve"> </w:t>
      </w:r>
      <w:r w:rsidR="007D481C" w:rsidRPr="00533824">
        <w:t>do stabilnego zatrudnienia</w:t>
      </w:r>
      <w:r w:rsidR="007D481C" w:rsidRPr="00533824">
        <w:rPr>
          <w:rStyle w:val="Odwoanieprzypisudolnego"/>
        </w:rPr>
        <w:footnoteReference w:id="8"/>
      </w:r>
      <w:r w:rsidR="007D481C" w:rsidRPr="00533824">
        <w:t xml:space="preserve"> lub</w:t>
      </w:r>
    </w:p>
    <w:p w14:paraId="028F196C" w14:textId="7A32681A" w:rsidR="001F6412" w:rsidRPr="00533824" w:rsidRDefault="001F6412" w:rsidP="00533824">
      <w:pPr>
        <w:pStyle w:val="Akapitzlist"/>
      </w:pPr>
      <w:r w:rsidRPr="00533824">
        <w:t>ii. przejście z niepełnego</w:t>
      </w:r>
      <w:r w:rsidRPr="00533824">
        <w:rPr>
          <w:rStyle w:val="Odwoanieprzypisudolnego"/>
        </w:rPr>
        <w:footnoteReference w:id="9"/>
      </w:r>
      <w:r w:rsidRPr="00533824">
        <w:t xml:space="preserve"> do pełnego zatrudnienia lub</w:t>
      </w:r>
    </w:p>
    <w:p w14:paraId="7AD0B0CB" w14:textId="6D49CC62" w:rsidR="001F6412" w:rsidRDefault="001F6412" w:rsidP="00533824">
      <w:pPr>
        <w:pStyle w:val="Akapitzlist"/>
      </w:pPr>
      <w:r w:rsidRPr="00533824">
        <w:t>iii. zmiana pracy na inną, wymagającą wyższych kwalifikacji,</w:t>
      </w:r>
      <w:r>
        <w:t xml:space="preserve"> kompetencji lub umiejętności lub</w:t>
      </w:r>
    </w:p>
    <w:p w14:paraId="4332C390" w14:textId="62F7A599" w:rsidR="001F6412" w:rsidRPr="00533824" w:rsidRDefault="001F6412" w:rsidP="00533824">
      <w:pPr>
        <w:pStyle w:val="Akapitzlist"/>
      </w:pPr>
      <w:r>
        <w:t>iv. awans</w:t>
      </w:r>
      <w:r>
        <w:rPr>
          <w:rStyle w:val="Odwoanieprzypisudolnego"/>
          <w:color w:val="0070C0"/>
        </w:rPr>
        <w:footnoteReference w:id="10"/>
      </w:r>
      <w:r w:rsidR="00271499">
        <w:t xml:space="preserve"> w </w:t>
      </w:r>
      <w:r w:rsidR="00271499" w:rsidRPr="00533824">
        <w:t>dotychczasowej pracy lub</w:t>
      </w:r>
    </w:p>
    <w:p w14:paraId="5198CE4D" w14:textId="7FA78092" w:rsidR="00271499" w:rsidRPr="00533824" w:rsidRDefault="00271499" w:rsidP="00533824">
      <w:pPr>
        <w:pStyle w:val="Akapitzlist"/>
      </w:pPr>
      <w:r w:rsidRPr="00533824">
        <w:lastRenderedPageBreak/>
        <w:t>v. zmiana pracy na wyżej wynagradzaną</w:t>
      </w:r>
      <w:r w:rsidRPr="00533824">
        <w:rPr>
          <w:rStyle w:val="Odwoanieprzypisudolnego"/>
        </w:rPr>
        <w:footnoteReference w:id="11"/>
      </w:r>
      <w:r w:rsidRPr="00533824">
        <w:t xml:space="preserve"> lub</w:t>
      </w:r>
    </w:p>
    <w:p w14:paraId="57FC69C8" w14:textId="696425B7" w:rsidR="00276AB5" w:rsidRDefault="00276AB5" w:rsidP="00533824">
      <w:pPr>
        <w:pStyle w:val="Akapitzlist"/>
      </w:pPr>
      <w:r>
        <w:t>vi. zwiększenie wymiaru etatu (jedynie w przypadku osób z niepełnosprawnościami).</w:t>
      </w:r>
    </w:p>
    <w:p w14:paraId="4207CD33" w14:textId="4057F0B3" w:rsidR="006E3A9D" w:rsidRDefault="006E3A9D" w:rsidP="00533824">
      <w:pPr>
        <w:pStyle w:val="Akapitzlist"/>
      </w:pPr>
    </w:p>
    <w:p w14:paraId="08B9CE55" w14:textId="2E3FDA57" w:rsidR="006E3A9D" w:rsidRDefault="006E3A9D" w:rsidP="00533824">
      <w:pPr>
        <w:pStyle w:val="Akapitzlist"/>
      </w:pPr>
      <w:r>
        <w:t xml:space="preserve">4. Efektywność zawodowa mierzona jest jako iloraz liczby osób, których sytuacja </w:t>
      </w:r>
      <w:r w:rsidR="002E2184">
        <w:t>na rynku prac</w:t>
      </w:r>
      <w:r w:rsidR="00F462D6">
        <w:t>y uległa poprawie zgodnie z pkt</w:t>
      </w:r>
      <w:r w:rsidR="002E2184">
        <w:t xml:space="preserve"> 3 w stosunku </w:t>
      </w:r>
      <w:r w:rsidR="00F462D6">
        <w:t>do liczby osób wskazanych w pkt</w:t>
      </w:r>
      <w:r w:rsidR="002E2184">
        <w:t xml:space="preserve"> 2 pomnożony przez 100%;</w:t>
      </w:r>
    </w:p>
    <w:p w14:paraId="6A74987C" w14:textId="160AAA69" w:rsidR="003C7ABD" w:rsidRDefault="003C7ABD" w:rsidP="00533824">
      <w:pPr>
        <w:pStyle w:val="Akapitzlist"/>
      </w:pPr>
    </w:p>
    <w:p w14:paraId="32383E0F" w14:textId="324EC8A2" w:rsidR="003C7ABD" w:rsidRDefault="003C7ABD" w:rsidP="00533824">
      <w:pPr>
        <w:pStyle w:val="Akapitzlist"/>
      </w:pPr>
      <w:r>
        <w:t>5. Podczas pomiaru spełnienia kryterium efektywności zawodowej uczestników projektu należy wykazywać w</w:t>
      </w:r>
      <w:r w:rsidR="004B201A">
        <w:t> </w:t>
      </w:r>
      <w:r>
        <w:t xml:space="preserve">liczniku wskaźnika efektywności zawodowej w momencie poprawy sytuacji na rynku pracy, ale nie później niż po upływie 90 dni kalendarzowych od zakończenia udziału w projekcie. W mianowniku wskaźnika efektywności zawodowej należy wykazywać osoby w momencie zakończenia ich udziału w projekcie lub </w:t>
      </w:r>
      <w:r w:rsidR="00F462D6">
        <w:t xml:space="preserve">w sytuacji, o której mowa w pkt 2 </w:t>
      </w:r>
      <w:proofErr w:type="spellStart"/>
      <w:r w:rsidR="00F462D6">
        <w:t>ppkt</w:t>
      </w:r>
      <w:proofErr w:type="spellEnd"/>
      <w:r w:rsidR="00F462D6">
        <w:t xml:space="preserve"> ii oraz pkt</w:t>
      </w:r>
      <w:r>
        <w:t xml:space="preserve"> 2 </w:t>
      </w:r>
      <w:proofErr w:type="spellStart"/>
      <w:r>
        <w:t>ppkt</w:t>
      </w:r>
      <w:proofErr w:type="spellEnd"/>
      <w:r>
        <w:t xml:space="preserve"> iii.;</w:t>
      </w:r>
    </w:p>
    <w:p w14:paraId="382C9EB1" w14:textId="77777777" w:rsidR="00597C6C" w:rsidRDefault="00597C6C" w:rsidP="00533824">
      <w:pPr>
        <w:pStyle w:val="Akapitzlist"/>
      </w:pPr>
    </w:p>
    <w:p w14:paraId="31C62CCA" w14:textId="15F0ED7D" w:rsidR="00E92FAA" w:rsidRDefault="00E92FAA" w:rsidP="00533824">
      <w:pPr>
        <w:pStyle w:val="Akapitzlist"/>
      </w:pPr>
      <w:r>
        <w:t>6. Spełnienie kryterium efektywności zawodowej jest monitorowane od początku realizacji projektu (narastająco);</w:t>
      </w:r>
    </w:p>
    <w:p w14:paraId="56D383EA" w14:textId="0B7887FF" w:rsidR="004B201A" w:rsidRDefault="004B201A" w:rsidP="00533824">
      <w:pPr>
        <w:pStyle w:val="Akapitzlist"/>
      </w:pPr>
    </w:p>
    <w:p w14:paraId="2A05E8E7" w14:textId="12AD7FAB" w:rsidR="004B201A" w:rsidRDefault="004B201A" w:rsidP="00533824">
      <w:pPr>
        <w:pStyle w:val="Akapitzlist"/>
      </w:pPr>
      <w:r>
        <w:t>7.</w:t>
      </w:r>
      <w:r w:rsidR="000722DE">
        <w:t xml:space="preserve"> W</w:t>
      </w:r>
      <w:r>
        <w:t xml:space="preserve"> celu potwierdzenia poprawy sytuacji na rynku pracy wymagane jest dostarczenie przez uczestnika projektu dokumentów potwierdzających co najmniej jedną ze zmian </w:t>
      </w:r>
      <w:r w:rsidR="003F03D1">
        <w:t>opisanych w pkt</w:t>
      </w:r>
      <w:r w:rsidR="006E765C">
        <w:t xml:space="preserve"> 3 (np. kopia umowy o pracę, opis zakresu czynności lub</w:t>
      </w:r>
      <w:r w:rsidR="00D57C3D">
        <w:t xml:space="preserve"> stanowiska pracy, zaświadczenie</w:t>
      </w:r>
      <w:r w:rsidR="006E765C">
        <w:t xml:space="preserve"> z zakładu pracy o zatrudnieniu, zaświadczenie potwierdzające rozpoczęcie prowadzenia działalności gospodarczej). </w:t>
      </w:r>
      <w:r w:rsidR="006E765C" w:rsidRPr="004D1ED7">
        <w:rPr>
          <w:b/>
        </w:rPr>
        <w:t>Mając na uwadze powyższe</w:t>
      </w:r>
      <w:r w:rsidR="00D57C3D" w:rsidRPr="004D1ED7">
        <w:rPr>
          <w:b/>
        </w:rPr>
        <w:t>,</w:t>
      </w:r>
      <w:r w:rsidR="006E765C" w:rsidRPr="004D1ED7">
        <w:rPr>
          <w:b/>
        </w:rPr>
        <w:t xml:space="preserve"> na etapie rekrutacji do projektu Beneficjent powinien zobowiązać uczestników projektu do dostarczenia dokumentów potwierdzających poprawę ich sytuacji na rynku pracy do 90 dni kalendarzowych od wystą</w:t>
      </w:r>
      <w:r w:rsidR="00F462D6">
        <w:rPr>
          <w:b/>
        </w:rPr>
        <w:t>pienia sytuacji opisanych w pkt</w:t>
      </w:r>
      <w:r w:rsidR="006E765C" w:rsidRPr="004D1ED7">
        <w:rPr>
          <w:b/>
        </w:rPr>
        <w:t xml:space="preserve"> 2, o ile sytuacja uczestnika na rynku pracy poprawi się</w:t>
      </w:r>
      <w:r w:rsidR="006E765C">
        <w:t>;</w:t>
      </w:r>
    </w:p>
    <w:p w14:paraId="3576F710" w14:textId="1364B250" w:rsidR="004B201A" w:rsidRDefault="004B201A" w:rsidP="00533824">
      <w:pPr>
        <w:pStyle w:val="Akapitzlist"/>
      </w:pPr>
    </w:p>
    <w:p w14:paraId="6B049A6D" w14:textId="4D0519E0" w:rsidR="00597C6C" w:rsidRDefault="004B201A" w:rsidP="00533824">
      <w:pPr>
        <w:pStyle w:val="Akapitzlist"/>
      </w:pPr>
      <w:r>
        <w:t>8</w:t>
      </w:r>
      <w:r w:rsidR="00597C6C">
        <w:t>. W przypadku zais</w:t>
      </w:r>
      <w:r w:rsidR="00F462D6">
        <w:t>tnienia sytuacji opisanej w pkt</w:t>
      </w:r>
      <w:r w:rsidR="00597C6C">
        <w:t xml:space="preserve"> 2 </w:t>
      </w:r>
      <w:proofErr w:type="spellStart"/>
      <w:r w:rsidR="00597C6C">
        <w:t>ppkt</w:t>
      </w:r>
      <w:proofErr w:type="spellEnd"/>
      <w:r w:rsidR="00597C6C">
        <w:t xml:space="preserve"> iii kryterium efektywności zawodowej należy uznać za spełnione, jeśli uczestnik projektu będzie w lepszej sytuacji na rynku pracy w rozumieniu pkt 3 w momencie zakończenia udziału w projekcie oraz pod warunkiem spełnienia pozostałych warunków określonych w niniejszym dokumencie;</w:t>
      </w:r>
    </w:p>
    <w:p w14:paraId="1E9E593B" w14:textId="77777777" w:rsidR="00597C6C" w:rsidRDefault="00597C6C" w:rsidP="00533824">
      <w:pPr>
        <w:pStyle w:val="Akapitzlist"/>
      </w:pPr>
    </w:p>
    <w:p w14:paraId="0686F54E" w14:textId="68F829B3" w:rsidR="004B201A" w:rsidRDefault="004B201A" w:rsidP="00533824">
      <w:pPr>
        <w:pStyle w:val="Akapitzlist"/>
      </w:pPr>
      <w:r>
        <w:t>9</w:t>
      </w:r>
      <w:r w:rsidR="00597C6C">
        <w:t>. W</w:t>
      </w:r>
      <w:r w:rsidR="007A5A69">
        <w:t xml:space="preserve"> przypadku wsparcia osób odchodzących z rolnictwa i ich rodzin, którzy w momencie przystąpienia do projektu mieli status osób pracujących, efektywność udzielonego wsparcia weryfikowana jest jako odsetek uczestników projektów, którzy przeszli z rolniczego systemu emerytalnego (KRUS) do powszechnego systemu emerytalnego (ZUS).</w:t>
      </w:r>
      <w:r w:rsidR="00597C6C">
        <w:t xml:space="preserve"> </w:t>
      </w:r>
    </w:p>
    <w:p w14:paraId="529D1732" w14:textId="6F8FC967" w:rsidR="00597C6C" w:rsidRDefault="00597C6C" w:rsidP="00533824">
      <w:pPr>
        <w:pStyle w:val="Akapitzlist"/>
      </w:pPr>
    </w:p>
    <w:p w14:paraId="7A2E785D" w14:textId="63CC830A" w:rsidR="00597C6C" w:rsidRDefault="00597C6C" w:rsidP="00533824">
      <w:pPr>
        <w:pStyle w:val="Akapitzlist"/>
      </w:pPr>
    </w:p>
    <w:p w14:paraId="37CC0F31" w14:textId="77777777" w:rsidR="00597C6C" w:rsidRDefault="00597C6C" w:rsidP="00533824">
      <w:pPr>
        <w:pStyle w:val="Akapitzlist"/>
      </w:pPr>
    </w:p>
    <w:p w14:paraId="4090400C" w14:textId="77777777" w:rsidR="00CD35AD" w:rsidRPr="00FB5238" w:rsidRDefault="00CD35AD" w:rsidP="00533824">
      <w:pPr>
        <w:pStyle w:val="Akapitzlist"/>
      </w:pPr>
    </w:p>
    <w:p w14:paraId="4F1D8BD8" w14:textId="77777777" w:rsidR="00D76735" w:rsidRPr="00C0180E" w:rsidRDefault="00D76735" w:rsidP="00533824">
      <w:pPr>
        <w:pStyle w:val="Akapitzlist"/>
      </w:pPr>
    </w:p>
    <w:p w14:paraId="3B8AC9D1" w14:textId="77777777" w:rsidR="00D76735" w:rsidRPr="00C0180E" w:rsidRDefault="00D76735" w:rsidP="00533824">
      <w:pPr>
        <w:pStyle w:val="Akapitzlist"/>
      </w:pPr>
    </w:p>
    <w:p w14:paraId="566D236D" w14:textId="77777777" w:rsidR="00D76735" w:rsidRPr="00C0180E" w:rsidRDefault="00D76735" w:rsidP="00533824">
      <w:pPr>
        <w:pStyle w:val="Akapitzlist"/>
      </w:pPr>
    </w:p>
    <w:p w14:paraId="33F4F7E5" w14:textId="77777777" w:rsidR="00AA5E25" w:rsidRPr="00C0180E" w:rsidRDefault="00AA5E25" w:rsidP="00533824">
      <w:pPr>
        <w:pStyle w:val="Akapitzlist"/>
      </w:pPr>
    </w:p>
    <w:sectPr w:rsidR="00AA5E25" w:rsidRPr="00C0180E" w:rsidSect="0099796C">
      <w:pgSz w:w="11906" w:h="16838"/>
      <w:pgMar w:top="1417" w:right="707" w:bottom="1417" w:left="1134"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2A6C2" w16cex:dateUtc="2020-10-27T13: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CB7B7D5" w16cid:durableId="2342A6C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12BDFE" w14:textId="77777777" w:rsidR="001A60BC" w:rsidRDefault="001A60BC" w:rsidP="003759ED">
      <w:pPr>
        <w:spacing w:after="0"/>
      </w:pPr>
      <w:r>
        <w:separator/>
      </w:r>
    </w:p>
  </w:endnote>
  <w:endnote w:type="continuationSeparator" w:id="0">
    <w:p w14:paraId="6AA50484" w14:textId="77777777" w:rsidR="001A60BC" w:rsidRDefault="001A60BC" w:rsidP="003759E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F484F5" w14:textId="77777777" w:rsidR="001A60BC" w:rsidRDefault="001A60BC" w:rsidP="003759ED">
      <w:pPr>
        <w:spacing w:after="0"/>
      </w:pPr>
      <w:r>
        <w:separator/>
      </w:r>
    </w:p>
  </w:footnote>
  <w:footnote w:type="continuationSeparator" w:id="0">
    <w:p w14:paraId="1054093E" w14:textId="77777777" w:rsidR="001A60BC" w:rsidRDefault="001A60BC" w:rsidP="003759ED">
      <w:pPr>
        <w:spacing w:after="0"/>
      </w:pPr>
      <w:r>
        <w:continuationSeparator/>
      </w:r>
    </w:p>
  </w:footnote>
  <w:footnote w:id="1">
    <w:p w14:paraId="4FD7DE5A" w14:textId="6AC456C3" w:rsidR="00FC5B5D" w:rsidRPr="00533824" w:rsidRDefault="00FC5B5D">
      <w:pPr>
        <w:pStyle w:val="Tekstprzypisudolnego"/>
        <w:rPr>
          <w:rFonts w:ascii="Arial Narrow" w:hAnsi="Arial Narrow"/>
          <w:sz w:val="18"/>
          <w:szCs w:val="18"/>
        </w:rPr>
      </w:pPr>
      <w:r w:rsidRPr="00533824">
        <w:rPr>
          <w:rStyle w:val="Odwoanieprzypisudolnego"/>
          <w:rFonts w:ascii="Arial Narrow" w:hAnsi="Arial Narrow"/>
          <w:sz w:val="18"/>
          <w:szCs w:val="18"/>
        </w:rPr>
        <w:footnoteRef/>
      </w:r>
      <w:r w:rsidRPr="00533824">
        <w:rPr>
          <w:rFonts w:ascii="Arial Narrow" w:hAnsi="Arial Narrow"/>
          <w:sz w:val="18"/>
          <w:szCs w:val="18"/>
        </w:rPr>
        <w:t xml:space="preserve"> W odniesieniu do miesiąca poprzedzającego dzień przystąpienia do projektu.</w:t>
      </w:r>
    </w:p>
  </w:footnote>
  <w:footnote w:id="2">
    <w:p w14:paraId="0FBED2A8" w14:textId="062D2FED" w:rsidR="001E2E72" w:rsidRDefault="001E2E72">
      <w:pPr>
        <w:pStyle w:val="Tekstprzypisudolnego"/>
      </w:pPr>
      <w:r>
        <w:rPr>
          <w:rStyle w:val="Odwoanieprzypisudolnego"/>
        </w:rPr>
        <w:footnoteRef/>
      </w:r>
      <w:r>
        <w:t xml:space="preserve"> </w:t>
      </w:r>
      <w:r w:rsidRPr="001E2E72">
        <w:rPr>
          <w:rFonts w:ascii="Arial Narrow" w:hAnsi="Arial Narrow"/>
          <w:sz w:val="18"/>
          <w:szCs w:val="18"/>
        </w:rPr>
        <w:t xml:space="preserve">UWAGA osoby odchodzące z rolnictwa i ich rodziny mogą zostać objęci efektywnością zatrudnieniową (60,4%) tylko w przypadku gdy dodatkowo wpisują się w definicję </w:t>
      </w:r>
      <w:r w:rsidRPr="0038344E">
        <w:rPr>
          <w:rFonts w:ascii="Arial Narrow" w:hAnsi="Arial Narrow"/>
          <w:sz w:val="18"/>
          <w:szCs w:val="18"/>
        </w:rPr>
        <w:t>osoby bezrobotnej lub biernej zawodowo (np. gdy osoba jest ubezpieczona w KRUS, a powierzchnia jej gospodarstwa nie przekracza 2ha przeliczeniowych oraz gdy dana osoba nie wykonuje pracy na rzecz gospodarstwa) i zarazem nie zaliczają się do żadnej z grup wymienionych w punkcie 1. W innym</w:t>
      </w:r>
      <w:r w:rsidRPr="0038344E">
        <w:t xml:space="preserve"> </w:t>
      </w:r>
      <w:r w:rsidRPr="0038344E">
        <w:rPr>
          <w:rFonts w:ascii="Arial Narrow" w:hAnsi="Arial Narrow"/>
          <w:sz w:val="18"/>
          <w:szCs w:val="18"/>
        </w:rPr>
        <w:t>przypadku osoby odchodzące z rolnictwa i ich rodziny biorący udział w projekcie będą objęci efektywnością zawodową na poziomie 13 % (zgodnie z zasadami opisanymi w pkt. III niniejszego dokumentu).</w:t>
      </w:r>
    </w:p>
  </w:footnote>
  <w:footnote w:id="3">
    <w:p w14:paraId="23F28D75" w14:textId="475F7831" w:rsidR="00906B17" w:rsidRPr="00533824" w:rsidRDefault="00906B17">
      <w:pPr>
        <w:pStyle w:val="Tekstprzypisudolnego"/>
        <w:rPr>
          <w:rFonts w:ascii="Arial Narrow" w:hAnsi="Arial Narrow"/>
          <w:sz w:val="18"/>
          <w:szCs w:val="18"/>
        </w:rPr>
      </w:pPr>
      <w:r w:rsidRPr="00533824">
        <w:rPr>
          <w:rStyle w:val="Odwoanieprzypisudolnego"/>
          <w:rFonts w:ascii="Arial Narrow" w:hAnsi="Arial Narrow"/>
          <w:sz w:val="18"/>
          <w:szCs w:val="18"/>
        </w:rPr>
        <w:footnoteRef/>
      </w:r>
      <w:r w:rsidRPr="00533824">
        <w:rPr>
          <w:rFonts w:ascii="Arial Narrow" w:hAnsi="Arial Narrow"/>
          <w:sz w:val="18"/>
          <w:szCs w:val="18"/>
        </w:rPr>
        <w:t xml:space="preserve"> W przypadku osób, które rozpoczynają udział w projekcie w czasie urlopu wychowawczego kryterium efektywności zatrudnieniowej będzie spełnione pod warunkiem zawarcia umowy o pracę po zakończeniu udziału w projekcie zgodnie z Wytycznymi w zakresie przedsięwzięć z udziałem środków Europejskiego Funduszu Społecznego w obszarze rynku pracy na lata 2014-2020.  </w:t>
      </w:r>
    </w:p>
  </w:footnote>
  <w:footnote w:id="4">
    <w:p w14:paraId="0D9CDB53" w14:textId="77777777" w:rsidR="00D76735" w:rsidRPr="00533824" w:rsidRDefault="00D76735">
      <w:pPr>
        <w:pStyle w:val="Tekstprzypisudolnego"/>
        <w:rPr>
          <w:rFonts w:ascii="Arial Narrow" w:hAnsi="Arial Narrow"/>
          <w:sz w:val="18"/>
          <w:szCs w:val="18"/>
        </w:rPr>
      </w:pPr>
      <w:r w:rsidRPr="00533824">
        <w:rPr>
          <w:rStyle w:val="Odwoanieprzypisudolnego"/>
          <w:rFonts w:ascii="Arial Narrow" w:hAnsi="Arial Narrow"/>
          <w:sz w:val="18"/>
          <w:szCs w:val="18"/>
        </w:rPr>
        <w:footnoteRef/>
      </w:r>
      <w:r w:rsidRPr="00533824">
        <w:rPr>
          <w:rFonts w:ascii="Arial Narrow" w:hAnsi="Arial Narrow"/>
          <w:sz w:val="18"/>
          <w:szCs w:val="18"/>
        </w:rPr>
        <w:t xml:space="preserve"> Sytuacja, gdy osoba podejmie pracę, jednak kontynuuje udział w projekcie, dotyczyć może np. zatrudnienia wspomaganego, czy wsparcia w postaci zapewnienia miejsca opieki</w:t>
      </w:r>
      <w:r w:rsidR="00F10D6D" w:rsidRPr="00533824">
        <w:rPr>
          <w:rFonts w:ascii="Arial Narrow" w:hAnsi="Arial Narrow"/>
          <w:sz w:val="18"/>
          <w:szCs w:val="18"/>
        </w:rPr>
        <w:t xml:space="preserve"> nad dzieckiem w wieku do lat 3 lub dokończenia udziału w szkoleniu finansowanym w ramach projektu.</w:t>
      </w:r>
      <w:r w:rsidRPr="00533824">
        <w:rPr>
          <w:rFonts w:ascii="Arial Narrow" w:hAnsi="Arial Narrow"/>
          <w:sz w:val="18"/>
          <w:szCs w:val="18"/>
        </w:rPr>
        <w:t xml:space="preserve">  </w:t>
      </w:r>
    </w:p>
  </w:footnote>
  <w:footnote w:id="5">
    <w:p w14:paraId="660EB89C" w14:textId="11D46EF3" w:rsidR="00C566EA" w:rsidRPr="00C566EA" w:rsidRDefault="00C566EA">
      <w:pPr>
        <w:pStyle w:val="Tekstprzypisudolnego"/>
        <w:rPr>
          <w:rFonts w:ascii="Arial Narrow" w:hAnsi="Arial Narrow"/>
          <w:color w:val="0070C0"/>
          <w:sz w:val="18"/>
          <w:szCs w:val="18"/>
        </w:rPr>
      </w:pPr>
      <w:r w:rsidRPr="00533824">
        <w:rPr>
          <w:rStyle w:val="Odwoanieprzypisudolnego"/>
          <w:rFonts w:ascii="Arial Narrow" w:hAnsi="Arial Narrow"/>
          <w:sz w:val="18"/>
          <w:szCs w:val="18"/>
        </w:rPr>
        <w:footnoteRef/>
      </w:r>
      <w:r w:rsidRPr="00533824">
        <w:rPr>
          <w:rFonts w:ascii="Arial Narrow" w:hAnsi="Arial Narrow"/>
          <w:sz w:val="18"/>
          <w:szCs w:val="18"/>
        </w:rPr>
        <w:t xml:space="preserve"> Miesiąc to część roku obejmująca od 28 do 31 dni. Jeżeli umowa zawarta została na okres co najmniej od pierwszego do ostatniego dnia danego miesiąca lub na co najmniej 30 dni (w miesiącu lutym może to być 28 lub 29 dni w roku przestępnym), to należy uznać, że zawarta została na miesiąc.</w:t>
      </w:r>
    </w:p>
  </w:footnote>
  <w:footnote w:id="6">
    <w:p w14:paraId="24FE33E9" w14:textId="4D2164DE" w:rsidR="00A206A6" w:rsidRPr="00446653" w:rsidRDefault="00A206A6">
      <w:pPr>
        <w:pStyle w:val="Tekstprzypisudolnego"/>
        <w:rPr>
          <w:rFonts w:ascii="Arial Narrow" w:hAnsi="Arial Narrow"/>
          <w:sz w:val="18"/>
          <w:szCs w:val="18"/>
        </w:rPr>
      </w:pPr>
      <w:r w:rsidRPr="00446653">
        <w:rPr>
          <w:rStyle w:val="Odwoanieprzypisudolnego"/>
          <w:rFonts w:ascii="Arial Narrow" w:hAnsi="Arial Narrow"/>
          <w:sz w:val="18"/>
          <w:szCs w:val="18"/>
        </w:rPr>
        <w:footnoteRef/>
      </w:r>
      <w:r w:rsidRPr="00446653">
        <w:rPr>
          <w:rFonts w:ascii="Arial Narrow" w:hAnsi="Arial Narrow"/>
          <w:sz w:val="18"/>
          <w:szCs w:val="18"/>
        </w:rPr>
        <w:t xml:space="preserve"> W sytuacji, gdy uczestnik projektu poinformuje beneficjenta o podjęciu działalności gospodarczej, wpis do CEIDG lub KRS może być wygenerowany przez beneficjenta.</w:t>
      </w:r>
    </w:p>
  </w:footnote>
  <w:footnote w:id="7">
    <w:p w14:paraId="2F5A2C2E" w14:textId="06FE1677" w:rsidR="007105D0" w:rsidRPr="00533824" w:rsidRDefault="007105D0">
      <w:pPr>
        <w:pStyle w:val="Tekstprzypisudolnego"/>
        <w:rPr>
          <w:rFonts w:ascii="Arial Narrow" w:hAnsi="Arial Narrow"/>
          <w:sz w:val="18"/>
          <w:szCs w:val="18"/>
        </w:rPr>
      </w:pPr>
      <w:r w:rsidRPr="00533824">
        <w:rPr>
          <w:rStyle w:val="Odwoanieprzypisudolnego"/>
          <w:rFonts w:ascii="Arial Narrow" w:hAnsi="Arial Narrow"/>
          <w:sz w:val="18"/>
          <w:szCs w:val="18"/>
        </w:rPr>
        <w:footnoteRef/>
      </w:r>
      <w:r w:rsidRPr="00533824">
        <w:rPr>
          <w:rFonts w:ascii="Arial Narrow" w:hAnsi="Arial Narrow"/>
          <w:sz w:val="18"/>
          <w:szCs w:val="18"/>
        </w:rPr>
        <w:t xml:space="preserve"> Niepewne zatrudnienie należy rozumieć jako zatrudnienie tymczasowe, czyli oparte na umowie o pracę na czas określony, w tym na zastępstwo, umowie na okres próbny, umowie cywilnoprawnej lub pomoc w gospodarstwie rolnym w charakterze domownika. </w:t>
      </w:r>
    </w:p>
  </w:footnote>
  <w:footnote w:id="8">
    <w:p w14:paraId="28DD5512" w14:textId="4490EDBA" w:rsidR="007D481C" w:rsidRPr="00533824" w:rsidRDefault="007D481C">
      <w:pPr>
        <w:pStyle w:val="Tekstprzypisudolnego"/>
      </w:pPr>
      <w:r w:rsidRPr="00533824">
        <w:rPr>
          <w:rStyle w:val="Odwoanieprzypisudolnego"/>
          <w:rFonts w:ascii="Arial Narrow" w:hAnsi="Arial Narrow"/>
          <w:sz w:val="18"/>
          <w:szCs w:val="18"/>
        </w:rPr>
        <w:footnoteRef/>
      </w:r>
      <w:r w:rsidRPr="00533824">
        <w:rPr>
          <w:rFonts w:ascii="Arial Narrow" w:hAnsi="Arial Narrow"/>
          <w:sz w:val="18"/>
          <w:szCs w:val="18"/>
        </w:rPr>
        <w:t xml:space="preserve"> Stabilne zatrudnienie należy rozumieć jako zatrudnienie oparte na umowie o pracę na czas nieokreślony lub samozatrudnienie.  </w:t>
      </w:r>
    </w:p>
  </w:footnote>
  <w:footnote w:id="9">
    <w:p w14:paraId="5BAF53F1" w14:textId="2900A5C9" w:rsidR="001F6412" w:rsidRPr="00533824" w:rsidRDefault="001F6412">
      <w:pPr>
        <w:pStyle w:val="Tekstprzypisudolnego"/>
        <w:rPr>
          <w:rFonts w:ascii="Arial Narrow" w:hAnsi="Arial Narrow"/>
          <w:sz w:val="18"/>
          <w:szCs w:val="18"/>
        </w:rPr>
      </w:pPr>
      <w:r w:rsidRPr="00533824">
        <w:rPr>
          <w:rStyle w:val="Odwoanieprzypisudolnego"/>
          <w:rFonts w:ascii="Arial Narrow" w:hAnsi="Arial Narrow"/>
          <w:sz w:val="18"/>
          <w:szCs w:val="18"/>
        </w:rPr>
        <w:footnoteRef/>
      </w:r>
      <w:r w:rsidRPr="00533824">
        <w:rPr>
          <w:rFonts w:ascii="Arial Narrow" w:hAnsi="Arial Narrow"/>
          <w:sz w:val="18"/>
          <w:szCs w:val="18"/>
        </w:rPr>
        <w:t xml:space="preserve"> Niepełne zatrudnienie należy rozumieć jako niedobrowolne zatrudnienie w niepełnym wymiarze czasu pracy. Taka sytuacja ma miejsce wtedy, gdy osoba deklaruje, że pracuje w niepełnym wymiarze czasu, ponieważ nie może znaleźć pracy na pełen etat.</w:t>
      </w:r>
    </w:p>
  </w:footnote>
  <w:footnote w:id="10">
    <w:p w14:paraId="32937200" w14:textId="6FEBCAC4" w:rsidR="001F6412" w:rsidRPr="00533824" w:rsidRDefault="001F6412">
      <w:pPr>
        <w:pStyle w:val="Tekstprzypisudolnego"/>
        <w:rPr>
          <w:rFonts w:ascii="Arial Narrow" w:hAnsi="Arial Narrow"/>
          <w:sz w:val="18"/>
          <w:szCs w:val="18"/>
        </w:rPr>
      </w:pPr>
      <w:r w:rsidRPr="00533824">
        <w:rPr>
          <w:rStyle w:val="Odwoanieprzypisudolnego"/>
          <w:rFonts w:ascii="Arial Narrow" w:hAnsi="Arial Narrow"/>
          <w:sz w:val="18"/>
          <w:szCs w:val="18"/>
        </w:rPr>
        <w:footnoteRef/>
      </w:r>
      <w:r w:rsidRPr="00533824">
        <w:rPr>
          <w:rFonts w:ascii="Arial Narrow" w:hAnsi="Arial Narrow"/>
          <w:sz w:val="18"/>
          <w:szCs w:val="18"/>
        </w:rPr>
        <w:t xml:space="preserve"> Awans w pracy rozumiany jest zarówno jako zmiana stanowiska pracy na wyższe i wiążące się z innym niż dotychczas zakresem zadań (awans stanowiskowy), jak i zwiększenie wynagrodzenia (awans finansowy). W przypadku awansu finansowego mowa jest o zwiększeniu wynagrodzenia niewynikającego z przepisów prawa krajowego odnoszących się do regulowania np. wysokości stawek godzinowych i płacy minimalnej. Awans stanowiskowy i awans finansowy</w:t>
      </w:r>
      <w:r w:rsidR="00183F1B" w:rsidRPr="00533824">
        <w:rPr>
          <w:rFonts w:ascii="Arial Narrow" w:hAnsi="Arial Narrow"/>
          <w:sz w:val="18"/>
          <w:szCs w:val="18"/>
        </w:rPr>
        <w:t xml:space="preserve"> nie</w:t>
      </w:r>
      <w:r w:rsidRPr="00533824">
        <w:rPr>
          <w:rFonts w:ascii="Arial Narrow" w:hAnsi="Arial Narrow"/>
          <w:sz w:val="18"/>
          <w:szCs w:val="18"/>
        </w:rPr>
        <w:t xml:space="preserve"> muszą występować łącznie.   </w:t>
      </w:r>
    </w:p>
  </w:footnote>
  <w:footnote w:id="11">
    <w:p w14:paraId="7620D345" w14:textId="46BB1C4C" w:rsidR="00271499" w:rsidRPr="00271499" w:rsidRDefault="00271499">
      <w:pPr>
        <w:pStyle w:val="Tekstprzypisudolnego"/>
        <w:rPr>
          <w:rFonts w:ascii="Arial Narrow" w:hAnsi="Arial Narrow"/>
          <w:color w:val="0070C0"/>
          <w:sz w:val="18"/>
          <w:szCs w:val="18"/>
        </w:rPr>
      </w:pPr>
      <w:r w:rsidRPr="00533824">
        <w:rPr>
          <w:rStyle w:val="Odwoanieprzypisudolnego"/>
          <w:rFonts w:ascii="Arial Narrow" w:hAnsi="Arial Narrow"/>
          <w:sz w:val="18"/>
          <w:szCs w:val="18"/>
        </w:rPr>
        <w:footnoteRef/>
      </w:r>
      <w:r w:rsidRPr="00533824">
        <w:rPr>
          <w:rFonts w:ascii="Arial Narrow" w:hAnsi="Arial Narrow"/>
          <w:sz w:val="18"/>
          <w:szCs w:val="18"/>
        </w:rPr>
        <w:t xml:space="preserve"> Zmiana pracy na wyżej wynagradzaną oznacza wzrost wynagrodzenia brutto o co najmniej 10% liczony od zasadniczego wynagrodzenia miesięcznego w poprzednim miejscu pracy. Do wzrostu wynagrodzenia nie wlicza się dodatkowego wynagrodzenia np. premii, nagród jubileuszowych, czy zwiększenia wynagrodzenia wynikającego z przepisów prawa (np. wzrostu płacy minimalnej).</w:t>
      </w:r>
      <w:r>
        <w:rPr>
          <w:rFonts w:ascii="Arial Narrow" w:hAnsi="Arial Narrow"/>
          <w:sz w:val="18"/>
          <w:szCs w:val="18"/>
        </w:rPr>
        <w:t xml:space="preserve">  </w:t>
      </w:r>
      <w:r w:rsidRPr="00271499">
        <w:rPr>
          <w:rFonts w:ascii="Arial Narrow" w:hAnsi="Arial Narrow"/>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F6481"/>
    <w:multiLevelType w:val="hybridMultilevel"/>
    <w:tmpl w:val="C4EAF0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594191"/>
    <w:multiLevelType w:val="hybridMultilevel"/>
    <w:tmpl w:val="9B5A7C92"/>
    <w:lvl w:ilvl="0" w:tplc="89248A8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A3C0C7D"/>
    <w:multiLevelType w:val="hybridMultilevel"/>
    <w:tmpl w:val="7F1E0C26"/>
    <w:lvl w:ilvl="0" w:tplc="AC6E8610">
      <w:start w:val="1"/>
      <w:numFmt w:val="lowerLetter"/>
      <w:lvlText w:val="%1)"/>
      <w:lvlJc w:val="left"/>
      <w:pPr>
        <w:ind w:left="777" w:hanging="360"/>
      </w:pPr>
    </w:lvl>
    <w:lvl w:ilvl="1" w:tplc="04150019">
      <w:start w:val="1"/>
      <w:numFmt w:val="lowerLetter"/>
      <w:lvlText w:val="%2."/>
      <w:lvlJc w:val="left"/>
      <w:pPr>
        <w:ind w:left="1497" w:hanging="360"/>
      </w:pPr>
    </w:lvl>
    <w:lvl w:ilvl="2" w:tplc="0415001B">
      <w:start w:val="1"/>
      <w:numFmt w:val="lowerRoman"/>
      <w:lvlText w:val="%3."/>
      <w:lvlJc w:val="right"/>
      <w:pPr>
        <w:ind w:left="2217" w:hanging="180"/>
      </w:pPr>
    </w:lvl>
    <w:lvl w:ilvl="3" w:tplc="0415000F">
      <w:start w:val="1"/>
      <w:numFmt w:val="decimal"/>
      <w:lvlText w:val="%4."/>
      <w:lvlJc w:val="left"/>
      <w:pPr>
        <w:ind w:left="2937" w:hanging="360"/>
      </w:pPr>
    </w:lvl>
    <w:lvl w:ilvl="4" w:tplc="04150019">
      <w:start w:val="1"/>
      <w:numFmt w:val="lowerLetter"/>
      <w:lvlText w:val="%5."/>
      <w:lvlJc w:val="left"/>
      <w:pPr>
        <w:ind w:left="3657" w:hanging="360"/>
      </w:pPr>
    </w:lvl>
    <w:lvl w:ilvl="5" w:tplc="0415001B">
      <w:start w:val="1"/>
      <w:numFmt w:val="lowerRoman"/>
      <w:lvlText w:val="%6."/>
      <w:lvlJc w:val="right"/>
      <w:pPr>
        <w:ind w:left="4377" w:hanging="180"/>
      </w:pPr>
    </w:lvl>
    <w:lvl w:ilvl="6" w:tplc="0415000F">
      <w:start w:val="1"/>
      <w:numFmt w:val="decimal"/>
      <w:lvlText w:val="%7."/>
      <w:lvlJc w:val="left"/>
      <w:pPr>
        <w:ind w:left="5097" w:hanging="360"/>
      </w:pPr>
    </w:lvl>
    <w:lvl w:ilvl="7" w:tplc="04150019">
      <w:start w:val="1"/>
      <w:numFmt w:val="lowerLetter"/>
      <w:lvlText w:val="%8."/>
      <w:lvlJc w:val="left"/>
      <w:pPr>
        <w:ind w:left="5817" w:hanging="360"/>
      </w:pPr>
    </w:lvl>
    <w:lvl w:ilvl="8" w:tplc="0415001B">
      <w:start w:val="1"/>
      <w:numFmt w:val="lowerRoman"/>
      <w:lvlText w:val="%9."/>
      <w:lvlJc w:val="right"/>
      <w:pPr>
        <w:ind w:left="6537" w:hanging="180"/>
      </w:pPr>
    </w:lvl>
  </w:abstractNum>
  <w:abstractNum w:abstractNumId="3" w15:restartNumberingAfterBreak="0">
    <w:nsid w:val="42FA29E0"/>
    <w:multiLevelType w:val="hybridMultilevel"/>
    <w:tmpl w:val="AF9C7E8C"/>
    <w:lvl w:ilvl="0" w:tplc="47002A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4B2329F"/>
    <w:multiLevelType w:val="hybridMultilevel"/>
    <w:tmpl w:val="45DC60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903064E"/>
    <w:multiLevelType w:val="hybridMultilevel"/>
    <w:tmpl w:val="FAF2AD60"/>
    <w:lvl w:ilvl="0" w:tplc="D21864CE">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5AC62F55"/>
    <w:multiLevelType w:val="hybridMultilevel"/>
    <w:tmpl w:val="BDE45E3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3504E4C"/>
    <w:multiLevelType w:val="hybridMultilevel"/>
    <w:tmpl w:val="F7DE8BC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59E3B27"/>
    <w:multiLevelType w:val="hybridMultilevel"/>
    <w:tmpl w:val="7F1E0C26"/>
    <w:lvl w:ilvl="0" w:tplc="AC6E8610">
      <w:start w:val="1"/>
      <w:numFmt w:val="lowerLetter"/>
      <w:lvlText w:val="%1)"/>
      <w:lvlJc w:val="left"/>
      <w:pPr>
        <w:ind w:left="777" w:hanging="360"/>
      </w:pPr>
    </w:lvl>
    <w:lvl w:ilvl="1" w:tplc="04150019">
      <w:start w:val="1"/>
      <w:numFmt w:val="lowerLetter"/>
      <w:lvlText w:val="%2."/>
      <w:lvlJc w:val="left"/>
      <w:pPr>
        <w:ind w:left="1497" w:hanging="360"/>
      </w:pPr>
    </w:lvl>
    <w:lvl w:ilvl="2" w:tplc="0415001B">
      <w:start w:val="1"/>
      <w:numFmt w:val="lowerRoman"/>
      <w:lvlText w:val="%3."/>
      <w:lvlJc w:val="right"/>
      <w:pPr>
        <w:ind w:left="2217" w:hanging="180"/>
      </w:pPr>
    </w:lvl>
    <w:lvl w:ilvl="3" w:tplc="0415000F">
      <w:start w:val="1"/>
      <w:numFmt w:val="decimal"/>
      <w:lvlText w:val="%4."/>
      <w:lvlJc w:val="left"/>
      <w:pPr>
        <w:ind w:left="2937" w:hanging="360"/>
      </w:pPr>
    </w:lvl>
    <w:lvl w:ilvl="4" w:tplc="04150019">
      <w:start w:val="1"/>
      <w:numFmt w:val="lowerLetter"/>
      <w:lvlText w:val="%5."/>
      <w:lvlJc w:val="left"/>
      <w:pPr>
        <w:ind w:left="3657" w:hanging="360"/>
      </w:pPr>
    </w:lvl>
    <w:lvl w:ilvl="5" w:tplc="0415001B">
      <w:start w:val="1"/>
      <w:numFmt w:val="lowerRoman"/>
      <w:lvlText w:val="%6."/>
      <w:lvlJc w:val="right"/>
      <w:pPr>
        <w:ind w:left="4377" w:hanging="180"/>
      </w:pPr>
    </w:lvl>
    <w:lvl w:ilvl="6" w:tplc="0415000F">
      <w:start w:val="1"/>
      <w:numFmt w:val="decimal"/>
      <w:lvlText w:val="%7."/>
      <w:lvlJc w:val="left"/>
      <w:pPr>
        <w:ind w:left="5097" w:hanging="360"/>
      </w:pPr>
    </w:lvl>
    <w:lvl w:ilvl="7" w:tplc="04150019">
      <w:start w:val="1"/>
      <w:numFmt w:val="lowerLetter"/>
      <w:lvlText w:val="%8."/>
      <w:lvlJc w:val="left"/>
      <w:pPr>
        <w:ind w:left="5817" w:hanging="360"/>
      </w:pPr>
    </w:lvl>
    <w:lvl w:ilvl="8" w:tplc="0415001B">
      <w:start w:val="1"/>
      <w:numFmt w:val="lowerRoman"/>
      <w:lvlText w:val="%9."/>
      <w:lvlJc w:val="right"/>
      <w:pPr>
        <w:ind w:left="6537" w:hanging="180"/>
      </w:pPr>
    </w:lvl>
  </w:abstractNum>
  <w:num w:numId="1">
    <w:abstractNumId w:val="1"/>
  </w:num>
  <w:num w:numId="2">
    <w:abstractNumId w:val="6"/>
  </w:num>
  <w:num w:numId="3">
    <w:abstractNumId w:val="0"/>
  </w:num>
  <w:num w:numId="4">
    <w:abstractNumId w:val="4"/>
  </w:num>
  <w:num w:numId="5">
    <w:abstractNumId w:val="7"/>
  </w:num>
  <w:num w:numId="6">
    <w:abstractNumId w:val="3"/>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5E25"/>
    <w:rsid w:val="00013BD3"/>
    <w:rsid w:val="000170F2"/>
    <w:rsid w:val="0002218E"/>
    <w:rsid w:val="00026E38"/>
    <w:rsid w:val="000510A5"/>
    <w:rsid w:val="000571B0"/>
    <w:rsid w:val="00057DF4"/>
    <w:rsid w:val="00063192"/>
    <w:rsid w:val="000722DE"/>
    <w:rsid w:val="0008483C"/>
    <w:rsid w:val="000A3DCB"/>
    <w:rsid w:val="000B10D1"/>
    <w:rsid w:val="000B7631"/>
    <w:rsid w:val="000C2512"/>
    <w:rsid w:val="000C373D"/>
    <w:rsid w:val="000F05F4"/>
    <w:rsid w:val="000F48D0"/>
    <w:rsid w:val="001140A1"/>
    <w:rsid w:val="001451EF"/>
    <w:rsid w:val="00164C83"/>
    <w:rsid w:val="00183F1B"/>
    <w:rsid w:val="00187A85"/>
    <w:rsid w:val="001A5764"/>
    <w:rsid w:val="001A60BC"/>
    <w:rsid w:val="001B5212"/>
    <w:rsid w:val="001C6E1D"/>
    <w:rsid w:val="001E2E72"/>
    <w:rsid w:val="001E3EED"/>
    <w:rsid w:val="001F6412"/>
    <w:rsid w:val="0020242B"/>
    <w:rsid w:val="00203992"/>
    <w:rsid w:val="00217180"/>
    <w:rsid w:val="002226B3"/>
    <w:rsid w:val="00262C3F"/>
    <w:rsid w:val="002664CA"/>
    <w:rsid w:val="00266DD9"/>
    <w:rsid w:val="00271499"/>
    <w:rsid w:val="00276AB5"/>
    <w:rsid w:val="00282F7F"/>
    <w:rsid w:val="002B65AF"/>
    <w:rsid w:val="002C497C"/>
    <w:rsid w:val="002E2184"/>
    <w:rsid w:val="002E3960"/>
    <w:rsid w:val="002E4BFF"/>
    <w:rsid w:val="003469E3"/>
    <w:rsid w:val="00356010"/>
    <w:rsid w:val="00367916"/>
    <w:rsid w:val="003759ED"/>
    <w:rsid w:val="0038344E"/>
    <w:rsid w:val="00383692"/>
    <w:rsid w:val="00390133"/>
    <w:rsid w:val="003A2D47"/>
    <w:rsid w:val="003A440F"/>
    <w:rsid w:val="003B6675"/>
    <w:rsid w:val="003C1052"/>
    <w:rsid w:val="003C1195"/>
    <w:rsid w:val="003C7ABD"/>
    <w:rsid w:val="003D5166"/>
    <w:rsid w:val="003E2F36"/>
    <w:rsid w:val="003F03D1"/>
    <w:rsid w:val="00404027"/>
    <w:rsid w:val="0041273B"/>
    <w:rsid w:val="00415ADD"/>
    <w:rsid w:val="00423A18"/>
    <w:rsid w:val="00431959"/>
    <w:rsid w:val="00431E69"/>
    <w:rsid w:val="004355CD"/>
    <w:rsid w:val="004444BD"/>
    <w:rsid w:val="00446653"/>
    <w:rsid w:val="0045474B"/>
    <w:rsid w:val="004642F6"/>
    <w:rsid w:val="00464B8C"/>
    <w:rsid w:val="00467BFB"/>
    <w:rsid w:val="00475887"/>
    <w:rsid w:val="004866E0"/>
    <w:rsid w:val="004A2291"/>
    <w:rsid w:val="004A59B8"/>
    <w:rsid w:val="004B201A"/>
    <w:rsid w:val="004D1ED7"/>
    <w:rsid w:val="004F0B33"/>
    <w:rsid w:val="00515F36"/>
    <w:rsid w:val="005249F4"/>
    <w:rsid w:val="00531B59"/>
    <w:rsid w:val="00533824"/>
    <w:rsid w:val="005631ED"/>
    <w:rsid w:val="00564604"/>
    <w:rsid w:val="00574AEA"/>
    <w:rsid w:val="005876AC"/>
    <w:rsid w:val="00597C6C"/>
    <w:rsid w:val="005D445B"/>
    <w:rsid w:val="005E133B"/>
    <w:rsid w:val="005E2B1B"/>
    <w:rsid w:val="005E4C96"/>
    <w:rsid w:val="005F60CE"/>
    <w:rsid w:val="005F6B66"/>
    <w:rsid w:val="00627832"/>
    <w:rsid w:val="00662525"/>
    <w:rsid w:val="00664A19"/>
    <w:rsid w:val="006744C9"/>
    <w:rsid w:val="006B460A"/>
    <w:rsid w:val="006E3A9D"/>
    <w:rsid w:val="006E765C"/>
    <w:rsid w:val="00704264"/>
    <w:rsid w:val="007105D0"/>
    <w:rsid w:val="00746AE2"/>
    <w:rsid w:val="007756D2"/>
    <w:rsid w:val="007A5551"/>
    <w:rsid w:val="007A5A69"/>
    <w:rsid w:val="007B1F91"/>
    <w:rsid w:val="007C6159"/>
    <w:rsid w:val="007D481C"/>
    <w:rsid w:val="007D5A41"/>
    <w:rsid w:val="0085091D"/>
    <w:rsid w:val="0086235D"/>
    <w:rsid w:val="00863F30"/>
    <w:rsid w:val="008861B5"/>
    <w:rsid w:val="008A3D58"/>
    <w:rsid w:val="008B62EF"/>
    <w:rsid w:val="008E008C"/>
    <w:rsid w:val="008E5798"/>
    <w:rsid w:val="008E61BF"/>
    <w:rsid w:val="008F1B49"/>
    <w:rsid w:val="008F7A9B"/>
    <w:rsid w:val="00906B17"/>
    <w:rsid w:val="0091320C"/>
    <w:rsid w:val="009136DD"/>
    <w:rsid w:val="00920466"/>
    <w:rsid w:val="0093101C"/>
    <w:rsid w:val="00935FAE"/>
    <w:rsid w:val="00971D60"/>
    <w:rsid w:val="00981C90"/>
    <w:rsid w:val="00983718"/>
    <w:rsid w:val="0099796C"/>
    <w:rsid w:val="009D3969"/>
    <w:rsid w:val="009E07AD"/>
    <w:rsid w:val="009E1507"/>
    <w:rsid w:val="009E65E2"/>
    <w:rsid w:val="009F6F3F"/>
    <w:rsid w:val="00A11C67"/>
    <w:rsid w:val="00A206A6"/>
    <w:rsid w:val="00A47247"/>
    <w:rsid w:val="00A6648D"/>
    <w:rsid w:val="00A66543"/>
    <w:rsid w:val="00A767AB"/>
    <w:rsid w:val="00A87BC6"/>
    <w:rsid w:val="00A914E3"/>
    <w:rsid w:val="00A9246D"/>
    <w:rsid w:val="00A97745"/>
    <w:rsid w:val="00AA5E25"/>
    <w:rsid w:val="00AA6405"/>
    <w:rsid w:val="00AB044A"/>
    <w:rsid w:val="00AC2DA1"/>
    <w:rsid w:val="00AD0339"/>
    <w:rsid w:val="00AD1D99"/>
    <w:rsid w:val="00AE5FAC"/>
    <w:rsid w:val="00B01F2A"/>
    <w:rsid w:val="00B03F48"/>
    <w:rsid w:val="00B13334"/>
    <w:rsid w:val="00B15001"/>
    <w:rsid w:val="00B17F78"/>
    <w:rsid w:val="00B34871"/>
    <w:rsid w:val="00B5239D"/>
    <w:rsid w:val="00B663EE"/>
    <w:rsid w:val="00B80E80"/>
    <w:rsid w:val="00B84125"/>
    <w:rsid w:val="00BA4ED6"/>
    <w:rsid w:val="00BA7197"/>
    <w:rsid w:val="00BB2F48"/>
    <w:rsid w:val="00BC00CA"/>
    <w:rsid w:val="00BF304B"/>
    <w:rsid w:val="00C0180E"/>
    <w:rsid w:val="00C16FC7"/>
    <w:rsid w:val="00C40DDB"/>
    <w:rsid w:val="00C566EA"/>
    <w:rsid w:val="00C7056D"/>
    <w:rsid w:val="00C8171C"/>
    <w:rsid w:val="00C8782F"/>
    <w:rsid w:val="00CC1DCB"/>
    <w:rsid w:val="00CC2B47"/>
    <w:rsid w:val="00CD35AD"/>
    <w:rsid w:val="00CE5BCE"/>
    <w:rsid w:val="00D21E24"/>
    <w:rsid w:val="00D502D8"/>
    <w:rsid w:val="00D54937"/>
    <w:rsid w:val="00D54BBB"/>
    <w:rsid w:val="00D57C3D"/>
    <w:rsid w:val="00D76735"/>
    <w:rsid w:val="00D769E2"/>
    <w:rsid w:val="00D86898"/>
    <w:rsid w:val="00D97283"/>
    <w:rsid w:val="00DA2DA0"/>
    <w:rsid w:val="00DD69E2"/>
    <w:rsid w:val="00DE40F6"/>
    <w:rsid w:val="00E3144D"/>
    <w:rsid w:val="00E47A5B"/>
    <w:rsid w:val="00E60DA7"/>
    <w:rsid w:val="00E71D17"/>
    <w:rsid w:val="00E74704"/>
    <w:rsid w:val="00E9133F"/>
    <w:rsid w:val="00E92FAA"/>
    <w:rsid w:val="00EB0F4C"/>
    <w:rsid w:val="00F012AF"/>
    <w:rsid w:val="00F10D6D"/>
    <w:rsid w:val="00F12D59"/>
    <w:rsid w:val="00F14F1F"/>
    <w:rsid w:val="00F462D6"/>
    <w:rsid w:val="00F6140B"/>
    <w:rsid w:val="00F71265"/>
    <w:rsid w:val="00F91E21"/>
    <w:rsid w:val="00F97C09"/>
    <w:rsid w:val="00FA31F6"/>
    <w:rsid w:val="00FA654B"/>
    <w:rsid w:val="00FB5238"/>
    <w:rsid w:val="00FB7A7D"/>
    <w:rsid w:val="00FC5B5D"/>
    <w:rsid w:val="00FD60F6"/>
    <w:rsid w:val="00FE407D"/>
    <w:rsid w:val="00FF5C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FE39C"/>
  <w15:docId w15:val="{6476132E-2F08-4AD5-A1F4-F0A1666A6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5E25"/>
    <w:pPr>
      <w:spacing w:after="12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autoRedefine/>
    <w:qFormat/>
    <w:rsid w:val="00533824"/>
    <w:pPr>
      <w:tabs>
        <w:tab w:val="left" w:pos="262"/>
      </w:tabs>
      <w:suppressAutoHyphens/>
      <w:autoSpaceDE w:val="0"/>
      <w:autoSpaceDN w:val="0"/>
      <w:adjustRightInd w:val="0"/>
      <w:spacing w:before="60" w:after="0" w:line="276" w:lineRule="auto"/>
      <w:contextualSpacing/>
      <w:jc w:val="both"/>
    </w:pPr>
    <w:rPr>
      <w:rFonts w:ascii="Arial Narrow" w:hAnsi="Arial Narrow" w:cs="Calibri"/>
    </w:rPr>
  </w:style>
  <w:style w:type="character" w:styleId="Odwoaniedokomentarza">
    <w:name w:val="annotation reference"/>
    <w:unhideWhenUsed/>
    <w:rsid w:val="00AA5E25"/>
    <w:rPr>
      <w:sz w:val="16"/>
      <w:szCs w:val="16"/>
    </w:rPr>
  </w:style>
  <w:style w:type="paragraph" w:styleId="Tekstkomentarza">
    <w:name w:val="annotation text"/>
    <w:basedOn w:val="Normalny"/>
    <w:link w:val="TekstkomentarzaZnak"/>
    <w:uiPriority w:val="99"/>
    <w:unhideWhenUsed/>
    <w:rsid w:val="00AA5E25"/>
    <w:rPr>
      <w:sz w:val="20"/>
      <w:szCs w:val="20"/>
    </w:rPr>
  </w:style>
  <w:style w:type="character" w:customStyle="1" w:styleId="TekstkomentarzaZnak">
    <w:name w:val="Tekst komentarza Znak"/>
    <w:basedOn w:val="Domylnaczcionkaakapitu"/>
    <w:link w:val="Tekstkomentarza"/>
    <w:uiPriority w:val="99"/>
    <w:rsid w:val="00AA5E25"/>
    <w:rPr>
      <w:rFonts w:ascii="Times New Roman" w:eastAsia="Times New Roman" w:hAnsi="Times New Roman" w:cs="Times New Roman"/>
      <w:sz w:val="20"/>
      <w:szCs w:val="20"/>
      <w:lang w:eastAsia="pl-PL"/>
    </w:rPr>
  </w:style>
  <w:style w:type="character" w:customStyle="1" w:styleId="AkapitzlistZnak">
    <w:name w:val="Akapit z listą Znak"/>
    <w:link w:val="Akapitzlist"/>
    <w:locked/>
    <w:rsid w:val="00533824"/>
    <w:rPr>
      <w:rFonts w:ascii="Arial Narrow" w:eastAsia="Times New Roman" w:hAnsi="Arial Narrow" w:cs="Calibri"/>
      <w:sz w:val="24"/>
      <w:szCs w:val="24"/>
      <w:lang w:eastAsia="pl-PL"/>
    </w:rPr>
  </w:style>
  <w:style w:type="paragraph" w:styleId="Tekstdymka">
    <w:name w:val="Balloon Text"/>
    <w:basedOn w:val="Normalny"/>
    <w:link w:val="TekstdymkaZnak"/>
    <w:uiPriority w:val="99"/>
    <w:semiHidden/>
    <w:unhideWhenUsed/>
    <w:rsid w:val="00AA5E25"/>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AA5E25"/>
    <w:rPr>
      <w:rFonts w:ascii="Tahoma" w:eastAsia="Times New Roman" w:hAnsi="Tahoma" w:cs="Tahoma"/>
      <w:sz w:val="16"/>
      <w:szCs w:val="16"/>
      <w:lang w:eastAsia="pl-PL"/>
    </w:rPr>
  </w:style>
  <w:style w:type="paragraph" w:customStyle="1" w:styleId="Default">
    <w:name w:val="Default"/>
    <w:rsid w:val="00AA5E25"/>
    <w:pPr>
      <w:autoSpaceDE w:val="0"/>
      <w:autoSpaceDN w:val="0"/>
      <w:adjustRightInd w:val="0"/>
      <w:spacing w:after="120" w:line="240" w:lineRule="auto"/>
    </w:pPr>
    <w:rPr>
      <w:rFonts w:ascii="Arial" w:eastAsia="Calibri" w:hAnsi="Arial" w:cs="Arial"/>
      <w:color w:val="000000"/>
      <w:sz w:val="24"/>
      <w:szCs w:val="24"/>
      <w:lang w:eastAsia="pl-PL"/>
    </w:rPr>
  </w:style>
  <w:style w:type="character" w:styleId="Hipercze">
    <w:name w:val="Hyperlink"/>
    <w:uiPriority w:val="99"/>
    <w:rsid w:val="002664CA"/>
    <w:rPr>
      <w:rFonts w:cs="Times New Roman"/>
      <w:color w:val="0000FF"/>
      <w:u w:val="single"/>
    </w:rPr>
  </w:style>
  <w:style w:type="character" w:styleId="UyteHipercze">
    <w:name w:val="FollowedHyperlink"/>
    <w:basedOn w:val="Domylnaczcionkaakapitu"/>
    <w:uiPriority w:val="99"/>
    <w:semiHidden/>
    <w:unhideWhenUsed/>
    <w:rsid w:val="00BA7197"/>
    <w:rPr>
      <w:color w:val="800080" w:themeColor="followedHyperlink"/>
      <w:u w:val="single"/>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footnote text"/>
    <w:basedOn w:val="Normalny"/>
    <w:link w:val="TekstprzypisudolnegoZnak"/>
    <w:unhideWhenUsed/>
    <w:rsid w:val="003759ED"/>
    <w:pPr>
      <w:spacing w:after="0"/>
    </w:pPr>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rsid w:val="003759E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3759ED"/>
    <w:rPr>
      <w:vertAlign w:val="superscript"/>
    </w:rPr>
  </w:style>
  <w:style w:type="paragraph" w:styleId="Tematkomentarza">
    <w:name w:val="annotation subject"/>
    <w:basedOn w:val="Tekstkomentarza"/>
    <w:next w:val="Tekstkomentarza"/>
    <w:link w:val="TematkomentarzaZnak"/>
    <w:uiPriority w:val="99"/>
    <w:semiHidden/>
    <w:unhideWhenUsed/>
    <w:rsid w:val="00F10D6D"/>
    <w:rPr>
      <w:b/>
      <w:bCs/>
    </w:rPr>
  </w:style>
  <w:style w:type="character" w:customStyle="1" w:styleId="TematkomentarzaZnak">
    <w:name w:val="Temat komentarza Znak"/>
    <w:basedOn w:val="TekstkomentarzaZnak"/>
    <w:link w:val="Tematkomentarza"/>
    <w:uiPriority w:val="99"/>
    <w:semiHidden/>
    <w:rsid w:val="00F10D6D"/>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9791C-19F8-401D-A1F7-AB21A9DFE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1921</Words>
  <Characters>11527</Characters>
  <Application>Microsoft Office Word</Application>
  <DocSecurity>0</DocSecurity>
  <Lines>96</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Krystyna Górnicka</dc:creator>
  <cp:keywords/>
  <dc:description/>
  <cp:lastModifiedBy>Maciej Rogaliński</cp:lastModifiedBy>
  <cp:revision>5</cp:revision>
  <cp:lastPrinted>2020-10-14T10:32:00Z</cp:lastPrinted>
  <dcterms:created xsi:type="dcterms:W3CDTF">2020-10-28T10:27:00Z</dcterms:created>
  <dcterms:modified xsi:type="dcterms:W3CDTF">2020-10-28T10:40:00Z</dcterms:modified>
</cp:coreProperties>
</file>