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4F9A" w14:textId="60E396B4" w:rsidR="005812A9" w:rsidRPr="005812A9" w:rsidRDefault="005812A9" w:rsidP="0041317B">
      <w:pPr>
        <w:spacing w:after="160" w:line="312" w:lineRule="auto"/>
        <w:rPr>
          <w:rFonts w:ascii="Lato" w:eastAsia="Lato" w:hAnsi="Lato" w:cs="Lato"/>
          <w:sz w:val="22"/>
          <w:szCs w:val="22"/>
        </w:rPr>
      </w:pPr>
    </w:p>
    <w:p w14:paraId="15E9C7D3" w14:textId="77777777" w:rsidR="005812A9" w:rsidRPr="005812A9" w:rsidRDefault="005812A9" w:rsidP="005812A9">
      <w:pPr>
        <w:spacing w:after="160" w:line="312" w:lineRule="auto"/>
        <w:rPr>
          <w:rFonts w:ascii="Lato" w:eastAsia="Lato" w:hAnsi="Lato" w:cs="Lato"/>
          <w:sz w:val="22"/>
          <w:szCs w:val="22"/>
        </w:rPr>
      </w:pPr>
    </w:p>
    <w:p w14:paraId="44A3AD50" w14:textId="77777777" w:rsidR="005812A9" w:rsidRPr="005812A9" w:rsidRDefault="005812A9" w:rsidP="005812A9">
      <w:pPr>
        <w:spacing w:after="160" w:line="360" w:lineRule="auto"/>
        <w:jc w:val="center"/>
        <w:rPr>
          <w:rFonts w:ascii="Lato" w:eastAsia="Lato" w:hAnsi="Lato" w:cs="Lato"/>
          <w:b/>
          <w:color w:val="C00000"/>
          <w:sz w:val="40"/>
          <w:szCs w:val="40"/>
        </w:rPr>
      </w:pPr>
      <w:r w:rsidRPr="005812A9">
        <w:rPr>
          <w:rFonts w:ascii="Lato" w:eastAsia="Lato" w:hAnsi="Lato" w:cs="Lato"/>
          <w:b/>
          <w:color w:val="C00000"/>
          <w:sz w:val="40"/>
          <w:szCs w:val="40"/>
        </w:rPr>
        <w:t>Wyciąg z</w:t>
      </w:r>
    </w:p>
    <w:p w14:paraId="563CB0BA" w14:textId="2881AC35" w:rsidR="005812A9" w:rsidRPr="005812A9" w:rsidRDefault="005812A9" w:rsidP="005812A9">
      <w:pPr>
        <w:spacing w:after="160" w:line="360" w:lineRule="auto"/>
        <w:jc w:val="center"/>
        <w:rPr>
          <w:rFonts w:ascii="Lato" w:eastAsia="Lato" w:hAnsi="Lato" w:cs="Lato"/>
          <w:b/>
          <w:color w:val="C00000"/>
          <w:sz w:val="40"/>
          <w:szCs w:val="40"/>
        </w:rPr>
      </w:pPr>
      <w:r w:rsidRPr="005812A9">
        <w:rPr>
          <w:rFonts w:ascii="Lato" w:eastAsia="Lato" w:hAnsi="Lato" w:cs="Lato"/>
          <w:b/>
          <w:color w:val="C00000"/>
          <w:sz w:val="40"/>
          <w:szCs w:val="40"/>
        </w:rPr>
        <w:t>Programu pracowniczego dla GK ZE PAK na lata 2021-2027 - „Droga do zatrudnienia po węglu”</w:t>
      </w:r>
    </w:p>
    <w:p w14:paraId="7154A12A" w14:textId="69E53BE4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opracowanego przez Związki Zawodowe GK ZE PAK</w:t>
      </w:r>
      <w:r w:rsidRPr="005812A9">
        <w:rPr>
          <w:rFonts w:ascii="Lato" w:eastAsia="Lato" w:hAnsi="Lato" w:cs="Lato"/>
          <w:sz w:val="22"/>
          <w:szCs w:val="22"/>
          <w:vertAlign w:val="superscript"/>
        </w:rPr>
        <w:footnoteReference w:id="1"/>
      </w:r>
      <w:r w:rsidRPr="005812A9">
        <w:rPr>
          <w:rFonts w:ascii="Lato" w:eastAsia="Lato" w:hAnsi="Lato" w:cs="Lato"/>
          <w:sz w:val="22"/>
          <w:szCs w:val="22"/>
        </w:rPr>
        <w:t xml:space="preserve"> i ZE PAK SA oraz Stowarzyszenie na Rzecz Spółdzielni Socjalnych w uzgodnieniu z przedstawicielami Instytucji Zarządzającej Programem „Fundusze Europejskie dla Wielkopolski 2021-2027”, Wojewódzkiego Urzędu Pracy w Poznaniu oraz Agencji Rozwoju Regionalnego</w:t>
      </w:r>
      <w:r w:rsidR="005970C1">
        <w:rPr>
          <w:rFonts w:ascii="Lato" w:eastAsia="Lato" w:hAnsi="Lato" w:cs="Lato"/>
          <w:sz w:val="22"/>
          <w:szCs w:val="22"/>
        </w:rPr>
        <w:t xml:space="preserve"> S.A. w Koninie.</w:t>
      </w:r>
    </w:p>
    <w:p w14:paraId="56B7C10B" w14:textId="77777777" w:rsidR="005812A9" w:rsidRPr="005812A9" w:rsidRDefault="005812A9" w:rsidP="005812A9">
      <w:pPr>
        <w:spacing w:after="160" w:line="360" w:lineRule="auto"/>
        <w:rPr>
          <w:rFonts w:ascii="Lato" w:eastAsia="Lato" w:hAnsi="Lato" w:cs="Lato"/>
          <w:sz w:val="22"/>
          <w:szCs w:val="22"/>
        </w:rPr>
      </w:pPr>
    </w:p>
    <w:p w14:paraId="62759557" w14:textId="77777777" w:rsidR="005812A9" w:rsidRPr="005812A9" w:rsidRDefault="005812A9" w:rsidP="005812A9">
      <w:pPr>
        <w:keepNext/>
        <w:keepLines/>
        <w:numPr>
          <w:ilvl w:val="0"/>
          <w:numId w:val="19"/>
        </w:numPr>
        <w:spacing w:after="160" w:line="360" w:lineRule="auto"/>
        <w:ind w:left="0" w:firstLine="0"/>
        <w:outlineLvl w:val="0"/>
        <w:rPr>
          <w:rFonts w:ascii="Lato" w:eastAsia="Lato" w:hAnsi="Lato" w:cs="Lato"/>
          <w:b/>
          <w:color w:val="00B050"/>
          <w:sz w:val="26"/>
          <w:szCs w:val="26"/>
        </w:rPr>
      </w:pPr>
      <w:bookmarkStart w:id="0" w:name="_Toc112841602"/>
      <w:r w:rsidRPr="005812A9">
        <w:rPr>
          <w:rFonts w:ascii="Lato" w:eastAsia="Lato" w:hAnsi="Lato" w:cs="Lato"/>
          <w:b/>
          <w:color w:val="00B050"/>
          <w:sz w:val="26"/>
          <w:szCs w:val="26"/>
        </w:rPr>
        <w:t>Kontekst</w:t>
      </w:r>
      <w:bookmarkEnd w:id="0"/>
      <w:r w:rsidRPr="005812A9">
        <w:rPr>
          <w:rFonts w:ascii="Lato" w:eastAsia="Lato" w:hAnsi="Lato" w:cs="Lato"/>
          <w:b/>
          <w:color w:val="00B050"/>
          <w:sz w:val="26"/>
          <w:szCs w:val="26"/>
        </w:rPr>
        <w:t xml:space="preserve"> </w:t>
      </w:r>
    </w:p>
    <w:p w14:paraId="53EF1C59" w14:textId="408D43A1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Wielkopolska Wschodnia jest najbardziej zaawansowanym, jeśli chodzi o transformację energetyczną, regionem węglowym w Polsce. W 2011 r. w całej GK ZE PAK pracowało ponad 8.700 pracowników </w:t>
      </w:r>
      <w:r w:rsidRPr="005812A9">
        <w:rPr>
          <w:rFonts w:ascii="Lato" w:eastAsia="Lato" w:hAnsi="Lato" w:cs="Lato"/>
          <w:sz w:val="22"/>
          <w:szCs w:val="22"/>
        </w:rPr>
        <w:br/>
        <w:t>i setki dookoła konglomeratu. W wyniku transformacji energetycznej na koniec czerwca 2022 r. firma zatrudniała już tylko 3.303 pracowników - o ponad 62% mniej. W 2018 r. GK ZE PAK zakończyła eksploatację Elektrowni Adamów, a z końcem lutego 2021 r. wydobyła os</w:t>
      </w:r>
      <w:r w:rsidR="005970C1">
        <w:rPr>
          <w:rFonts w:ascii="Lato" w:eastAsia="Lato" w:hAnsi="Lato" w:cs="Lato"/>
          <w:sz w:val="22"/>
          <w:szCs w:val="22"/>
        </w:rPr>
        <w:t>tatnią tonę węgla w KWB Adamów.</w:t>
      </w:r>
    </w:p>
    <w:p w14:paraId="171F51D5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noProof/>
          <w:sz w:val="22"/>
          <w:szCs w:val="22"/>
        </w:rPr>
        <w:lastRenderedPageBreak/>
        <w:drawing>
          <wp:inline distT="114300" distB="114300" distL="114300" distR="114300" wp14:anchorId="4CC8823E" wp14:editId="43395EBD">
            <wp:extent cx="5750710" cy="323913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0710" cy="3239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32781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535F5282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W konsekwencji pomiędzy IV. kw. 2017 r. i II kw. 2022 r. pracę straciło 2116 pracowników (38%), </w:t>
      </w:r>
      <w:r w:rsidRPr="005812A9">
        <w:rPr>
          <w:rFonts w:ascii="Lato" w:eastAsia="Lato" w:hAnsi="Lato" w:cs="Lato"/>
          <w:sz w:val="22"/>
          <w:szCs w:val="22"/>
        </w:rPr>
        <w:br/>
        <w:t xml:space="preserve">z czego prawie 80% spadku dotyczyło segmentu </w:t>
      </w:r>
      <w:proofErr w:type="spellStart"/>
      <w:r w:rsidRPr="005812A9">
        <w:rPr>
          <w:rFonts w:ascii="Lato" w:eastAsia="Lato" w:hAnsi="Lato" w:cs="Lato"/>
          <w:sz w:val="22"/>
          <w:szCs w:val="22"/>
        </w:rPr>
        <w:t>Górnictwo</w:t>
      </w:r>
      <w:proofErr w:type="spellEnd"/>
      <w:r w:rsidRPr="005812A9">
        <w:rPr>
          <w:rFonts w:ascii="Lato" w:eastAsia="Lato" w:hAnsi="Lato" w:cs="Lato"/>
          <w:sz w:val="22"/>
          <w:szCs w:val="22"/>
        </w:rPr>
        <w:t>. Zaledwie ok. 30% wszystkich odejść to odejścia emerytalne.</w:t>
      </w:r>
    </w:p>
    <w:p w14:paraId="0AED2C7B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47D029B3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17DC88A7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0273333B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188119A1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2BC0FC00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2590538F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Dotychczasowy scenariusz dla ZE PAK przewidywał dalszą eksploatację bloków węglowych 1, 2 i 5 </w:t>
      </w:r>
      <w:r w:rsidRPr="005812A9">
        <w:rPr>
          <w:rFonts w:ascii="Lato" w:eastAsia="Lato" w:hAnsi="Lato" w:cs="Lato"/>
          <w:sz w:val="22"/>
          <w:szCs w:val="22"/>
        </w:rPr>
        <w:br/>
        <w:t xml:space="preserve">w Elektrowni Pątnów do 2024 r. natomiast Elektrownia Pątnów II (blok o mocy 474 MW) miał funkcjonować nawet do 2030 r. Władze GK ZE PAK ogłosiły w kwietniu br. gotowość przyspieszenia tych </w:t>
      </w:r>
      <w:r w:rsidRPr="005812A9">
        <w:rPr>
          <w:rFonts w:ascii="Lato" w:eastAsia="Lato" w:hAnsi="Lato" w:cs="Lato"/>
          <w:sz w:val="22"/>
          <w:szCs w:val="22"/>
        </w:rPr>
        <w:lastRenderedPageBreak/>
        <w:t xml:space="preserve">planów i zakończenie pracy wszystkich bloków węglowych do końca 2024 r. czyli do czasu, gdy aktywom tym przysługuje wsparcie w postaci mechanizmu rynku mocy. </w:t>
      </w:r>
      <w:r w:rsidRPr="005812A9">
        <w:rPr>
          <w:rFonts w:ascii="Lato" w:eastAsia="Calibri" w:hAnsi="Lato" w:cs="Calibri"/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0AF446D0" wp14:editId="584D5E58">
            <wp:simplePos x="0" y="0"/>
            <wp:positionH relativeFrom="column">
              <wp:posOffset>-34289</wp:posOffset>
            </wp:positionH>
            <wp:positionV relativeFrom="paragraph">
              <wp:posOffset>114300</wp:posOffset>
            </wp:positionV>
            <wp:extent cx="5651500" cy="3174301"/>
            <wp:effectExtent l="0" t="0" r="0" b="0"/>
            <wp:wrapTopAndBottom distT="114300" distB="11430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174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25A56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Ponadto ze spółkami GK ZE PAK bezpośrednio współpracują podmioty świadczące m.in. usługi remontowe lub zajmujące się ubocznymi produktami spalania i rekultywacji terenów zdegradowanych. Jak wynika z ustaleń Banku Światowego</w:t>
      </w:r>
      <w:r w:rsidRPr="005812A9">
        <w:rPr>
          <w:rFonts w:ascii="Lato" w:eastAsia="Lato" w:hAnsi="Lato" w:cs="Lato"/>
          <w:sz w:val="22"/>
          <w:szCs w:val="22"/>
          <w:vertAlign w:val="superscript"/>
        </w:rPr>
        <w:footnoteReference w:id="2"/>
      </w:r>
      <w:r w:rsidRPr="005812A9">
        <w:rPr>
          <w:rFonts w:ascii="Lato" w:eastAsia="Lato" w:hAnsi="Lato" w:cs="Lato"/>
          <w:sz w:val="22"/>
          <w:szCs w:val="22"/>
        </w:rPr>
        <w:t xml:space="preserve"> tylko w sześciu takich podmiotach zatrudnionych jest 1 200 pracowników. </w:t>
      </w:r>
    </w:p>
    <w:p w14:paraId="02B0505D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Powyższe oznacza likwidację dotychczasowych miejsc pracy w sektorze konwencjonalnej energetyki </w:t>
      </w:r>
      <w:r w:rsidRPr="005812A9">
        <w:rPr>
          <w:rFonts w:ascii="Lato" w:eastAsia="Lato" w:hAnsi="Lato" w:cs="Lato"/>
          <w:sz w:val="22"/>
          <w:szCs w:val="22"/>
        </w:rPr>
        <w:br/>
        <w:t xml:space="preserve">i wydobycia węgla brunatnego i oddziaływanie na powiązane miejsca pracy w regionie. Stanowi to poważne wyzwanie dla lokalnego i regionalnego rynku pracy oraz wymaga odpowiedniego, skutecznego wsparcia skierowanego do osób tracących dotychczasowe zatrudnienie. </w:t>
      </w:r>
    </w:p>
    <w:p w14:paraId="4107BF53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FST jako fundusz przeznaczony na łagodzenie negatywnych skutków transformacji energetycznej powinien precyzyjnie i kompleksowo podejść do zmierzenia się z tym wyzwaniem oraz nie jest związany ograniczeniami dla działań typu </w:t>
      </w:r>
      <w:proofErr w:type="spellStart"/>
      <w:r w:rsidRPr="005812A9">
        <w:rPr>
          <w:rFonts w:ascii="Lato" w:eastAsia="Lato" w:hAnsi="Lato" w:cs="Lato"/>
          <w:i/>
          <w:sz w:val="22"/>
          <w:szCs w:val="22"/>
        </w:rPr>
        <w:t>outplacement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 realizowanym obecnie przy finansowym wsparciu ze środków unijnych za pośrednictwem EFS, wynikającymi z powiązaniem z ustawą z dnia 20 kwietnia 2004 r. o promocji zatrudnienia i instytucjach rynku pracy i szczegółowymi wytycznymi dot. kwalifikowalności kosztów z EFS. </w:t>
      </w:r>
    </w:p>
    <w:p w14:paraId="6143AE31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Istotnym ograniczeniem dla zaprogramowania wsparcia z FST związanego z zastępowaniem likwidowanych miejsc pracy przez nowe, otrzymujące zachęty na utrzymanie ich trwałości, są przepisy pomocy publicznej. Przepisy te wyłączają korzyści finansowe i materialne dla przedsiębiorstw, które kierują osoby do projektów </w:t>
      </w:r>
      <w:r w:rsidRPr="005812A9">
        <w:rPr>
          <w:rFonts w:ascii="Lato" w:eastAsia="Lato" w:hAnsi="Lato" w:cs="Lato"/>
          <w:sz w:val="22"/>
          <w:szCs w:val="22"/>
        </w:rPr>
        <w:lastRenderedPageBreak/>
        <w:t xml:space="preserve">o charakterze </w:t>
      </w:r>
      <w:proofErr w:type="spellStart"/>
      <w:r w:rsidRPr="005812A9">
        <w:rPr>
          <w:rFonts w:ascii="Lato" w:eastAsia="Lato" w:hAnsi="Lato" w:cs="Lato"/>
          <w:i/>
          <w:iCs/>
          <w:sz w:val="22"/>
          <w:szCs w:val="22"/>
        </w:rPr>
        <w:t>outplacement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. Jednocześnie ograniczają kwotowo wsparcie finansowe przedsiębiorstwom z tytułu utworzenia nowych miejsc pracy dofinansowanych środkami publicznymi (pomoc </w:t>
      </w:r>
      <w:r w:rsidRPr="005812A9">
        <w:rPr>
          <w:rFonts w:ascii="Lato" w:eastAsia="Lato" w:hAnsi="Lato" w:cs="Lato"/>
          <w:i/>
          <w:iCs/>
          <w:sz w:val="22"/>
          <w:szCs w:val="22"/>
        </w:rPr>
        <w:t xml:space="preserve">de </w:t>
      </w:r>
      <w:proofErr w:type="spellStart"/>
      <w:r w:rsidRPr="005812A9">
        <w:rPr>
          <w:rFonts w:ascii="Lato" w:eastAsia="Lato" w:hAnsi="Lato" w:cs="Lato"/>
          <w:i/>
          <w:iCs/>
          <w:sz w:val="22"/>
          <w:szCs w:val="22"/>
        </w:rPr>
        <w:t>minimis</w:t>
      </w:r>
      <w:proofErr w:type="spellEnd"/>
      <w:r w:rsidRPr="005812A9">
        <w:rPr>
          <w:rFonts w:ascii="Lato" w:eastAsia="Lato" w:hAnsi="Lato" w:cs="Lato"/>
          <w:sz w:val="22"/>
          <w:szCs w:val="22"/>
        </w:rPr>
        <w:t>).</w:t>
      </w:r>
    </w:p>
    <w:p w14:paraId="7C7E72E0" w14:textId="77777777" w:rsidR="005812A9" w:rsidRPr="005812A9" w:rsidRDefault="005812A9" w:rsidP="005812A9">
      <w:pPr>
        <w:keepNext/>
        <w:keepLines/>
        <w:spacing w:after="160" w:line="360" w:lineRule="auto"/>
        <w:ind w:left="360"/>
        <w:outlineLvl w:val="0"/>
        <w:rPr>
          <w:rFonts w:ascii="Lato" w:eastAsia="Lato" w:hAnsi="Lato" w:cs="Lato"/>
          <w:b/>
          <w:color w:val="00B050"/>
          <w:sz w:val="26"/>
          <w:szCs w:val="26"/>
        </w:rPr>
        <w:sectPr w:rsidR="005812A9" w:rsidRPr="005812A9" w:rsidSect="00C07F81">
          <w:footerReference w:type="default" r:id="rId10"/>
          <w:pgSz w:w="11906" w:h="16838"/>
          <w:pgMar w:top="1418" w:right="851" w:bottom="1418" w:left="851" w:header="708" w:footer="708" w:gutter="0"/>
          <w:pgNumType w:start="1"/>
          <w:cols w:space="708"/>
          <w:titlePg/>
        </w:sectPr>
      </w:pPr>
      <w:bookmarkStart w:id="1" w:name="_heading=h.ea9pzbf620ba" w:colFirst="0" w:colLast="0"/>
      <w:bookmarkEnd w:id="1"/>
    </w:p>
    <w:p w14:paraId="1A09FCDB" w14:textId="77777777" w:rsidR="005812A9" w:rsidRPr="005812A9" w:rsidRDefault="005812A9" w:rsidP="005812A9">
      <w:pPr>
        <w:keepNext/>
        <w:keepLines/>
        <w:numPr>
          <w:ilvl w:val="0"/>
          <w:numId w:val="19"/>
        </w:numPr>
        <w:spacing w:after="160" w:line="360" w:lineRule="auto"/>
        <w:outlineLvl w:val="0"/>
        <w:rPr>
          <w:rFonts w:ascii="Lato" w:eastAsia="Lato" w:hAnsi="Lato" w:cs="Lato"/>
          <w:b/>
          <w:color w:val="00B050"/>
          <w:sz w:val="26"/>
          <w:szCs w:val="26"/>
        </w:rPr>
      </w:pPr>
      <w:bookmarkStart w:id="2" w:name="_Toc112841603"/>
      <w:r w:rsidRPr="005812A9">
        <w:rPr>
          <w:rFonts w:ascii="Lato" w:eastAsia="Lato" w:hAnsi="Lato" w:cs="Lato"/>
          <w:b/>
          <w:color w:val="00B050"/>
          <w:sz w:val="26"/>
          <w:szCs w:val="26"/>
        </w:rPr>
        <w:lastRenderedPageBreak/>
        <w:t>Oczekiwania pracowników spółek GK ZE PAK</w:t>
      </w:r>
      <w:bookmarkEnd w:id="2"/>
      <w:r w:rsidRPr="005812A9">
        <w:rPr>
          <w:rFonts w:ascii="Lato" w:eastAsia="Lato" w:hAnsi="Lato" w:cs="Lato"/>
          <w:b/>
          <w:color w:val="00B050"/>
          <w:sz w:val="26"/>
          <w:szCs w:val="26"/>
        </w:rPr>
        <w:t xml:space="preserve"> oraz instytucji zaangażowanych we wdrażanie FST w ramach FEW</w:t>
      </w:r>
    </w:p>
    <w:p w14:paraId="0C360C3E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Pracownicy spółek GK ZE PAK oraz ich reprezentacje – za pośrednictwem związków zawodowych – zgłaszają określone oczekiwania względem kierowanych do pracowników GK ZE PAK programów aktywizacyjnych:</w:t>
      </w:r>
    </w:p>
    <w:p w14:paraId="10806039" w14:textId="77777777" w:rsidR="005812A9" w:rsidRPr="005812A9" w:rsidRDefault="005812A9" w:rsidP="005812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850" w:hanging="283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Potrzeba zindywidualizowanego wsparcia, </w:t>
      </w:r>
      <w:r w:rsidRPr="005812A9">
        <w:rPr>
          <w:rFonts w:ascii="Lato" w:eastAsia="Lato" w:hAnsi="Lato" w:cs="Lato"/>
          <w:sz w:val="22"/>
          <w:szCs w:val="22"/>
        </w:rPr>
        <w:t>uwzględniającego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potrzeby, możliwości, bariery każdego uczestnika </w:t>
      </w:r>
      <w:r w:rsidRPr="005812A9">
        <w:rPr>
          <w:rFonts w:ascii="Lato" w:eastAsia="Lato" w:hAnsi="Lato" w:cs="Lato"/>
          <w:sz w:val="22"/>
          <w:szCs w:val="22"/>
        </w:rPr>
        <w:t>oraz rynku pracy, zamiast grupowych szkoleń</w:t>
      </w:r>
      <w:r w:rsidRPr="005812A9">
        <w:rPr>
          <w:rFonts w:ascii="Lato" w:eastAsia="Lato" w:hAnsi="Lato" w:cs="Lato"/>
          <w:color w:val="000000"/>
          <w:sz w:val="22"/>
          <w:szCs w:val="22"/>
        </w:rPr>
        <w:t>.</w:t>
      </w:r>
    </w:p>
    <w:p w14:paraId="27F818F1" w14:textId="77777777" w:rsidR="005812A9" w:rsidRPr="005812A9" w:rsidRDefault="005812A9" w:rsidP="005812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850" w:hanging="283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Konieczność wdrożenia rozwiązań sprzyjających osiągnięciu rezultatu w postaci uzyskania nowego zatrudnienia, a nie </w:t>
      </w:r>
      <w:r w:rsidRPr="005812A9">
        <w:rPr>
          <w:rFonts w:ascii="Lato" w:eastAsia="Lato" w:hAnsi="Lato" w:cs="Lato"/>
          <w:sz w:val="22"/>
          <w:szCs w:val="22"/>
        </w:rPr>
        <w:t>tylko ograniczenie do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udziel</w:t>
      </w:r>
      <w:r w:rsidRPr="005812A9">
        <w:rPr>
          <w:rFonts w:ascii="Lato" w:eastAsia="Lato" w:hAnsi="Lato" w:cs="Lato"/>
          <w:sz w:val="22"/>
          <w:szCs w:val="22"/>
        </w:rPr>
        <w:t>e</w:t>
      </w:r>
      <w:r w:rsidRPr="005812A9">
        <w:rPr>
          <w:rFonts w:ascii="Lato" w:eastAsia="Lato" w:hAnsi="Lato" w:cs="Lato"/>
          <w:color w:val="000000"/>
          <w:sz w:val="22"/>
          <w:szCs w:val="22"/>
        </w:rPr>
        <w:t>ni</w:t>
      </w:r>
      <w:r w:rsidRPr="005812A9">
        <w:rPr>
          <w:rFonts w:ascii="Lato" w:eastAsia="Lato" w:hAnsi="Lato" w:cs="Lato"/>
          <w:sz w:val="22"/>
          <w:szCs w:val="22"/>
        </w:rPr>
        <w:t>a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wsparcia w postaci wyłącznie szkoleń czy </w:t>
      </w:r>
      <w:r w:rsidRPr="005812A9">
        <w:rPr>
          <w:rFonts w:ascii="Lato" w:eastAsia="Lato" w:hAnsi="Lato" w:cs="Lato"/>
          <w:sz w:val="22"/>
          <w:szCs w:val="22"/>
        </w:rPr>
        <w:t>doradztwa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.   </w:t>
      </w:r>
    </w:p>
    <w:p w14:paraId="73E18BCC" w14:textId="77777777" w:rsidR="005812A9" w:rsidRPr="005812A9" w:rsidRDefault="005812A9" w:rsidP="005812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850" w:hanging="283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Możliwość korzystania ze wsparcia udzielanego przez zaakceptowane przez organizacje związkowe podmioty społeczne i prywatne, ze względu na niechęć do korzystania z usług publicznych służb zatrudnienia, co wynika z niskiej skuteczności tych służb w zakresie doprowadzenia do nowego zatrudnienia.</w:t>
      </w:r>
    </w:p>
    <w:p w14:paraId="2EBCFE6E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b/>
          <w:sz w:val="22"/>
          <w:szCs w:val="22"/>
        </w:rPr>
        <w:t>W 2021 r. związki zawodowe GK ZE PAK we współpracy z zarządem ZE PAK SA opracowały fiszkę projektu “Podnoszenie i zmiana kwalifikacji oraz aktywizacja zawodowa pracowników Grupy Kapitałowej Zespołu Elektrowni Pątnów-Adamów-Konin („GK ZE PAK”) zorientowana na utworzenie i utrzymanie miejsc pracy – projekt wspólny Zarządu GK ZE PAK oraz Związków Zawodowych” (dalej: Program pracowniczy dla GK ZE PAK).</w:t>
      </w:r>
      <w:r w:rsidRPr="005812A9">
        <w:rPr>
          <w:rFonts w:ascii="Lato" w:eastAsia="Lato" w:hAnsi="Lato" w:cs="Lato"/>
          <w:sz w:val="22"/>
          <w:szCs w:val="22"/>
        </w:rPr>
        <w:t xml:space="preserve"> Program pracowniczy dla GK ZE PAK skierowany jest do odchodzących z górnictwa i energetyki konwencjonalnej. Zawiera cele, opis przedsięwzięcia, zarys działań do realizacji, orientacyjny koszt realizacji i źródła finansowania, szacunki dot. liczby pracowników do objęcia wsparciem oraz oczekiwane produkty i rezultaty. </w:t>
      </w:r>
    </w:p>
    <w:p w14:paraId="23799C67" w14:textId="77777777" w:rsidR="005812A9" w:rsidRPr="005812A9" w:rsidRDefault="005812A9" w:rsidP="005812A9">
      <w:pPr>
        <w:spacing w:after="1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Z fiszki oraz dalszych prac nad doprecyzowaniem konkretnego wsparcia dla pracowników GK ZE PAK wynikają następujące postulaty o charakterze szczegółowym:</w:t>
      </w:r>
    </w:p>
    <w:p w14:paraId="0B71D81D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Potrzeba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</w:t>
      </w:r>
      <w:r w:rsidRPr="005812A9">
        <w:rPr>
          <w:rFonts w:ascii="Lato" w:eastAsia="Lato" w:hAnsi="Lato" w:cs="Lato"/>
          <w:sz w:val="22"/>
          <w:szCs w:val="22"/>
        </w:rPr>
        <w:t>gwarantowanego wsparcia, w postaci projektu finansowanego z Funduszu Sprawiedliwej Transformacji w formule pozakonkursowej i skierowanego głównie do pracowników i byłych pracowników GK ZE PAK. Grupa docelowa została określona następująco:</w:t>
      </w:r>
    </w:p>
    <w:p w14:paraId="297C88F5" w14:textId="77777777" w:rsidR="005812A9" w:rsidRPr="005812A9" w:rsidRDefault="005812A9" w:rsidP="005812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contextualSpacing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>Pracownicy GK ZEPAK, tj. osoby zagrożone utratą pracy, przewidziane do zwolnienia z przyczyn niedotyczących pracownika (w tym osoby zamieszkujące poza obszarem Wielkopolski Wschodniej</w:t>
      </w:r>
      <w:r w:rsidRPr="005812A9">
        <w:rPr>
          <w:rFonts w:ascii="Calibri" w:eastAsia="Calibri" w:hAnsi="Calibri" w:cs="Calibri"/>
          <w:sz w:val="22"/>
          <w:szCs w:val="22"/>
        </w:rPr>
        <w:t xml:space="preserve"> </w:t>
      </w:r>
      <w:r w:rsidRPr="005812A9">
        <w:rPr>
          <w:rFonts w:ascii="Lato" w:eastAsia="Lato" w:hAnsi="Lato" w:cs="Lato"/>
          <w:color w:val="000000"/>
          <w:sz w:val="22"/>
          <w:szCs w:val="22"/>
        </w:rPr>
        <w:t>; w tym osoby, które utraciły zatrudnienie u pracodawcy, który stał się ich pracodawcą zgodnie z § 1 art. 23’ Kodeksu Pracy, a także osoby, które zrezygnowały z zatrudnienia na podstawie § 4 art. 23’ Kodeksu Pracy).</w:t>
      </w:r>
    </w:p>
    <w:p w14:paraId="299EF03A" w14:textId="77777777" w:rsidR="005812A9" w:rsidRPr="005812A9" w:rsidRDefault="005812A9" w:rsidP="005812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contextualSpacing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lastRenderedPageBreak/>
        <w:t>Pracownicy GK ZE PAK, którzy utracili pracę z przyczyn niedotyczących pracownika (również rozwiązanie umowy za porozumieniem stron), w tym osoby, które utraciły pracę od 2018 roku (w tym osoby zamieszkujące poza obszarem Wielkopolski Wschodniej</w:t>
      </w:r>
      <w:r w:rsidRPr="005812A9">
        <w:rPr>
          <w:rFonts w:ascii="Calibri" w:eastAsia="Calibri" w:hAnsi="Calibri" w:cs="Calibri"/>
          <w:sz w:val="22"/>
          <w:szCs w:val="22"/>
        </w:rPr>
        <w:t xml:space="preserve"> </w:t>
      </w:r>
      <w:r w:rsidRPr="005812A9">
        <w:rPr>
          <w:rFonts w:ascii="Lato" w:eastAsia="Lato" w:hAnsi="Lato" w:cs="Lato"/>
          <w:color w:val="000000"/>
          <w:sz w:val="22"/>
          <w:szCs w:val="22"/>
        </w:rPr>
        <w:t>; w tym osoby, które utraciły zatrudnienie u pracodawcy, który stał się ich pracodawcą zgodnie z § 1 art. 23’ Kodeksu Pracy, a także osoby, które zrezygnowały z zatrudnienia na podstawie § 4 art. 23’ Kodeksu Pracy).</w:t>
      </w:r>
    </w:p>
    <w:p w14:paraId="5172B703" w14:textId="77777777" w:rsidR="005812A9" w:rsidRPr="005812A9" w:rsidRDefault="005812A9" w:rsidP="005812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contextualSpacing/>
        <w:jc w:val="both"/>
        <w:rPr>
          <w:rFonts w:ascii="Lato" w:eastAsia="Lato" w:hAnsi="Lato" w:cs="Lato"/>
          <w:color w:val="000000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>Pracownicy branż związanych z sektorem wydobywczo-energetycznym, tj. osoby zagrożone utratą pracy, przewidziane do zwolnienia lub zwolnione z przyczyn niedotyczących pracownika. Pracownik ten nie posiada jednocześnie źródła dochodu z tytułu innej działalności zarobkowej wykonywanej w wymiarze równym lub większym niż połowa wymiaru czasu pracy lub nie jest jednocześnie osobą samozatrudnioną oraz pracownik zwolniony, przewidziany do zwolnienia z przyczyn niedotyczących pracownika z branż powiązanych z sektorem wydobywczo-energetycznym.</w:t>
      </w:r>
    </w:p>
    <w:p w14:paraId="38E3D50B" w14:textId="77777777" w:rsidR="005812A9" w:rsidRPr="005812A9" w:rsidRDefault="005812A9" w:rsidP="005812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contextualSpacing/>
        <w:jc w:val="both"/>
        <w:rPr>
          <w:rFonts w:ascii="Lato" w:eastAsia="Lato" w:hAnsi="Lato" w:cs="Lato"/>
          <w:color w:val="000000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>Członkowie rodzin/osoby prowadzące wspólne gospodarstwo domowe z ww. osobami (tj. osobami wymienionymi w pkt a, b i c), którzy nie posiadają źródła dochodu z tytułu działalności zarobkowej wykonywanej w wymiarze równym lub większym niż połowa wymiaru czasu pracy lub nie są jednocześnie osobą samozatrudnioną.</w:t>
      </w:r>
    </w:p>
    <w:p w14:paraId="1770D081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Łącznie przewidziany jest dla ok. 2200 </w:t>
      </w:r>
      <w:r w:rsidRPr="005812A9">
        <w:rPr>
          <w:rFonts w:ascii="Lato" w:eastAsia="Lato" w:hAnsi="Lato" w:cs="Lato"/>
          <w:sz w:val="22"/>
          <w:szCs w:val="22"/>
        </w:rPr>
        <w:t>osób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. </w:t>
      </w:r>
      <w:r w:rsidRPr="005812A9">
        <w:rPr>
          <w:rFonts w:ascii="Calibri" w:eastAsia="Calibri" w:hAnsi="Calibri" w:cs="Calibri"/>
          <w:sz w:val="22"/>
          <w:szCs w:val="22"/>
        </w:rPr>
        <w:t xml:space="preserve"> </w:t>
      </w:r>
      <w:r w:rsidRPr="005812A9">
        <w:rPr>
          <w:rFonts w:ascii="Lato" w:eastAsia="Lato" w:hAnsi="Lato" w:cs="Lato"/>
          <w:color w:val="000000"/>
          <w:sz w:val="22"/>
          <w:szCs w:val="22"/>
        </w:rPr>
        <w:t>Każdy pracownik z GK ZE PAK, obecny lub były, oraz członkowie ich rodzin mają zagwarantowany udział w programie w pierwszej kolejności, zgodnie z zasadami określonymi w niniejszym dokumencie. Instytucja zarządzająca programem FEW 2021-2027 zobowiązuje się do zabezpieczenia wystarczających środków na realizację programu w ramach Funduszu na rzecz Sprawiedliwej Transformacji.</w:t>
      </w:r>
    </w:p>
    <w:p w14:paraId="5DFB9F9B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Społecznie akceptowalny i sprawiedliwy </w:t>
      </w:r>
      <w:r w:rsidRPr="005812A9">
        <w:rPr>
          <w:rFonts w:ascii="Lato" w:eastAsia="Lato" w:hAnsi="Lato" w:cs="Lato"/>
          <w:sz w:val="22"/>
          <w:szCs w:val="22"/>
        </w:rPr>
        <w:t>P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rogram pracowniczy wymaga odpowiednio wysokiego finansowania, które powinno uwzględniać średnio 150 tys. PLN na jednego </w:t>
      </w:r>
      <w:r w:rsidRPr="005812A9">
        <w:rPr>
          <w:rFonts w:ascii="Lato" w:eastAsia="Lato" w:hAnsi="Lato" w:cs="Lato"/>
          <w:sz w:val="22"/>
          <w:szCs w:val="22"/>
        </w:rPr>
        <w:t>tracącego zatrudnienie pracownika (jeśli koszty wsparcia wynikające z indywidualnej diagnozy potrzeb uczestnika przekroczą ww. kwotę, może ona ulec zwiększeniu)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. Grupa docelowa to osoby dotknięte transformacją energetyczną Wielkopolski Wschodniej, dla których – ze względu na średni wiek oraz unikalne kwalifikacje – znalezienie nowej pracy jest dużym wyzwaniem. </w:t>
      </w:r>
    </w:p>
    <w:p w14:paraId="1926E6BC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>Projekt będzie akcentować elastyczność dla pracowników w wyborze własnej ścieżki nowego zatrudnienia i zapewniać kompleksowe wsparcie.</w:t>
      </w:r>
    </w:p>
    <w:p w14:paraId="046E8395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Projekt będzie zawierać atrakcyjne zachęty dla nowego pracodawcy, sprzyjające stworzeniu </w:t>
      </w:r>
      <w:r w:rsidRPr="005812A9">
        <w:rPr>
          <w:rFonts w:ascii="Lato" w:eastAsia="Lato" w:hAnsi="Lato" w:cs="Lato"/>
          <w:color w:val="000000"/>
          <w:sz w:val="22"/>
          <w:szCs w:val="22"/>
        </w:rPr>
        <w:br/>
        <w:t>i utrzymaniu trwałości nowego miejsca pracy (szeroki wachlarz powiązanych ze sobą instrumentów wsparcia, tzw. kosz</w:t>
      </w:r>
      <w:r w:rsidRPr="005812A9">
        <w:rPr>
          <w:rFonts w:ascii="Lato" w:eastAsia="Lato" w:hAnsi="Lato" w:cs="Lato"/>
          <w:sz w:val="22"/>
          <w:szCs w:val="22"/>
        </w:rPr>
        <w:t>yk opcjonalnych świadczeń</w:t>
      </w:r>
      <w:r w:rsidRPr="005812A9">
        <w:rPr>
          <w:rFonts w:ascii="Lato" w:eastAsia="Lato" w:hAnsi="Lato" w:cs="Lato"/>
          <w:color w:val="000000"/>
          <w:sz w:val="22"/>
          <w:szCs w:val="22"/>
        </w:rPr>
        <w:t>).</w:t>
      </w:r>
    </w:p>
    <w:p w14:paraId="1EBA90F8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lastRenderedPageBreak/>
        <w:t xml:space="preserve">Wsparcie w projekcie będzie umożliwiać samozatrudnienie lub zatrudnienie </w:t>
      </w:r>
      <w:r w:rsidRPr="005812A9">
        <w:rPr>
          <w:rFonts w:ascii="Lato" w:eastAsia="Lato" w:hAnsi="Lato" w:cs="Lato"/>
          <w:sz w:val="22"/>
          <w:szCs w:val="22"/>
        </w:rPr>
        <w:t>w podmiotach ekonomii społecznej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(wykorzystanie ww. środków na założenie działalności gospodarczej jednoosobowo lub ich wielokrotności wspólnie przez grupę uczestników – beneficjentów, </w:t>
      </w:r>
      <w:r w:rsidRPr="005812A9">
        <w:rPr>
          <w:rFonts w:ascii="Lato" w:eastAsia="Lato" w:hAnsi="Lato" w:cs="Lato"/>
          <w:sz w:val="22"/>
          <w:szCs w:val="22"/>
        </w:rPr>
        <w:t>na działalność gospodarczą jednoosobową lub w formie spółki cywilnej lub założenie spółdzielni lub zatrudnienie w spółdzielni socjalnej założonej przez osoby prawne, np. jednostki samorządu terytorialnego</w:t>
      </w:r>
      <w:r w:rsidRPr="005812A9">
        <w:rPr>
          <w:rFonts w:ascii="Lato" w:eastAsia="Lato" w:hAnsi="Lato" w:cs="Lato"/>
          <w:color w:val="000000"/>
          <w:sz w:val="22"/>
          <w:szCs w:val="22"/>
        </w:rPr>
        <w:t>).</w:t>
      </w:r>
    </w:p>
    <w:p w14:paraId="76584984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>Praca nad przełożeniem koncepcji (fiszki) na projekt gotowy do wdrożenia wymaga partnerskiego udziału jego pomysłodawców i innych interesariuszy (np. samorząd terytorialny</w:t>
      </w:r>
      <w:r w:rsidRPr="005812A9">
        <w:rPr>
          <w:rFonts w:ascii="Lato" w:eastAsia="Lato" w:hAnsi="Lato" w:cs="Lato"/>
          <w:sz w:val="22"/>
          <w:szCs w:val="22"/>
        </w:rPr>
        <w:t>)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w przygotowaniu szczegółowego zakresu wsparcia, zasad wdrażania </w:t>
      </w:r>
      <w:r w:rsidRPr="005812A9">
        <w:rPr>
          <w:rFonts w:ascii="Lato" w:eastAsia="Lato" w:hAnsi="Lato" w:cs="Lato"/>
          <w:sz w:val="22"/>
          <w:szCs w:val="22"/>
        </w:rPr>
        <w:t>P</w:t>
      </w:r>
      <w:r w:rsidRPr="005812A9">
        <w:rPr>
          <w:rFonts w:ascii="Lato" w:eastAsia="Lato" w:hAnsi="Lato" w:cs="Lato"/>
          <w:color w:val="000000"/>
          <w:sz w:val="22"/>
          <w:szCs w:val="22"/>
        </w:rPr>
        <w:t>rogramu pracowniczego i jego późniejszą realizację, w tym w szczególności w</w:t>
      </w:r>
      <w:r w:rsidRPr="005812A9">
        <w:rPr>
          <w:rFonts w:ascii="Lato" w:eastAsia="Lato" w:hAnsi="Lato" w:cs="Lato"/>
          <w:sz w:val="22"/>
          <w:szCs w:val="22"/>
        </w:rPr>
        <w:t>spółpracę w zakresie zbudowania przyjaznego otoczenia dla nowopowstałych działalności gospodarczych (jednoosobowych i wieloosobowych).</w:t>
      </w:r>
    </w:p>
    <w:p w14:paraId="34093B79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Współodpowiedzialność za działania na rzecz pracowników powinna być powierzona również pracodawcy (ZE PAK jako partner projektu), </w:t>
      </w:r>
      <w:r w:rsidRPr="005812A9">
        <w:rPr>
          <w:rFonts w:ascii="Lato" w:eastAsia="Lato" w:hAnsi="Lato" w:cs="Lato"/>
          <w:sz w:val="22"/>
          <w:szCs w:val="22"/>
        </w:rPr>
        <w:t>zapewniającemu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komunikację pomiędzy </w:t>
      </w:r>
      <w:r w:rsidRPr="005812A9">
        <w:rPr>
          <w:rFonts w:ascii="Lato" w:eastAsia="Lato" w:hAnsi="Lato" w:cs="Lato"/>
          <w:sz w:val="22"/>
          <w:szCs w:val="22"/>
        </w:rPr>
        <w:t>partnerami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i uczestnikami projektu oraz dbaj</w:t>
      </w:r>
      <w:r w:rsidRPr="005812A9">
        <w:rPr>
          <w:rFonts w:ascii="Lato" w:eastAsia="Lato" w:hAnsi="Lato" w:cs="Lato"/>
          <w:sz w:val="22"/>
          <w:szCs w:val="22"/>
        </w:rPr>
        <w:t>ą</w:t>
      </w:r>
      <w:r w:rsidRPr="005812A9">
        <w:rPr>
          <w:rFonts w:ascii="Lato" w:eastAsia="Lato" w:hAnsi="Lato" w:cs="Lato"/>
          <w:color w:val="000000"/>
          <w:sz w:val="22"/>
          <w:szCs w:val="22"/>
        </w:rPr>
        <w:t>cemu o jakość realizacji przewidzianych w projek</w:t>
      </w:r>
      <w:r w:rsidRPr="005812A9">
        <w:rPr>
          <w:rFonts w:ascii="Lato" w:eastAsia="Lato" w:hAnsi="Lato" w:cs="Lato"/>
          <w:sz w:val="22"/>
          <w:szCs w:val="22"/>
        </w:rPr>
        <w:t xml:space="preserve">cie </w:t>
      </w:r>
      <w:r w:rsidRPr="005812A9">
        <w:rPr>
          <w:rFonts w:ascii="Lato" w:eastAsia="Lato" w:hAnsi="Lato" w:cs="Lato"/>
          <w:color w:val="000000"/>
          <w:sz w:val="22"/>
          <w:szCs w:val="22"/>
        </w:rPr>
        <w:t>zadań.</w:t>
      </w:r>
    </w:p>
    <w:p w14:paraId="613B67CC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282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Zadania </w:t>
      </w:r>
      <w:proofErr w:type="spellStart"/>
      <w:r w:rsidRPr="005812A9">
        <w:rPr>
          <w:rFonts w:ascii="Lato" w:eastAsia="Lato" w:hAnsi="Lato" w:cs="Lato"/>
          <w:color w:val="000000"/>
          <w:sz w:val="22"/>
          <w:szCs w:val="22"/>
        </w:rPr>
        <w:t>outplacement</w:t>
      </w:r>
      <w:proofErr w:type="spellEnd"/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powinny być powierzone wyspecjalizowanym i sprawdzonym wykonawcom (prywatna agencja wpisana do ewidencji agencj</w:t>
      </w:r>
      <w:r w:rsidRPr="005812A9">
        <w:rPr>
          <w:rFonts w:ascii="Lato" w:eastAsia="Lato" w:hAnsi="Lato" w:cs="Lato"/>
          <w:sz w:val="22"/>
          <w:szCs w:val="22"/>
        </w:rPr>
        <w:t>i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</w:t>
      </w:r>
      <w:r w:rsidRPr="005812A9">
        <w:rPr>
          <w:rFonts w:ascii="Lato" w:eastAsia="Lato" w:hAnsi="Lato" w:cs="Lato"/>
          <w:sz w:val="22"/>
          <w:szCs w:val="22"/>
        </w:rPr>
        <w:t>zatrudnienia</w:t>
      </w:r>
      <w:r w:rsidRPr="005812A9">
        <w:rPr>
          <w:rFonts w:ascii="Lato" w:eastAsia="Lato" w:hAnsi="Lato" w:cs="Lato"/>
          <w:color w:val="000000"/>
          <w:sz w:val="22"/>
          <w:szCs w:val="22"/>
        </w:rPr>
        <w:t>), których wybór nie podlega kryterium najniższej ceny, ale najwyższej jakości, a działalność jest odbiurokratyzowana (uproszczony mechanizm rozliczeń kosztów publicznych) i zapewnia najwyższą skuteczność (podejście nastawione na rezultaty).</w:t>
      </w:r>
    </w:p>
    <w:p w14:paraId="3F09EAF4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424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>Dla zapewnienia trwałości nowych miejsc pracy i powoływania nowej działalności gospodarczej niezbędne jest kompleksowe wsparcie „na start” nie tylko w postaci dotacji oraz środków na utrzymanie miejsc</w:t>
      </w:r>
      <w:r w:rsidRPr="005812A9">
        <w:rPr>
          <w:rFonts w:ascii="Lato" w:eastAsia="Lato" w:hAnsi="Lato" w:cs="Lato"/>
          <w:sz w:val="22"/>
          <w:szCs w:val="22"/>
        </w:rPr>
        <w:t xml:space="preserve"> pracy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, ale </w:t>
      </w:r>
      <w:r w:rsidRPr="005812A9">
        <w:rPr>
          <w:rFonts w:ascii="Lato" w:eastAsia="Lato" w:hAnsi="Lato" w:cs="Lato"/>
          <w:sz w:val="22"/>
          <w:szCs w:val="22"/>
        </w:rPr>
        <w:t xml:space="preserve">również </w:t>
      </w:r>
      <w:r w:rsidRPr="005812A9">
        <w:rPr>
          <w:rFonts w:ascii="Lato" w:eastAsia="Lato" w:hAnsi="Lato" w:cs="Lato"/>
          <w:color w:val="000000"/>
          <w:sz w:val="22"/>
          <w:szCs w:val="22"/>
        </w:rPr>
        <w:t>w dłuższym terminie służące utrzymaniu trwałości nowego zatrudnienia, o charakterze wsparcia reintegracyjnego, opieki doradczo-biznesowej</w:t>
      </w:r>
      <w:r w:rsidRPr="005812A9">
        <w:rPr>
          <w:rFonts w:ascii="Lato" w:eastAsia="Lato" w:hAnsi="Lato" w:cs="Lato"/>
          <w:sz w:val="22"/>
          <w:szCs w:val="22"/>
        </w:rPr>
        <w:t xml:space="preserve">, </w:t>
      </w:r>
      <w:proofErr w:type="spellStart"/>
      <w:r w:rsidRPr="005812A9">
        <w:rPr>
          <w:rFonts w:ascii="Lato" w:eastAsia="Lato" w:hAnsi="Lato" w:cs="Lato"/>
          <w:sz w:val="22"/>
          <w:szCs w:val="22"/>
        </w:rPr>
        <w:t>mentoringowej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 i animacyjnej.</w:t>
      </w:r>
    </w:p>
    <w:p w14:paraId="7A87776A" w14:textId="77777777" w:rsidR="005812A9" w:rsidRPr="005812A9" w:rsidRDefault="005812A9" w:rsidP="005812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08" w:hanging="424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Nad realizacją celów </w:t>
      </w:r>
      <w:r w:rsidRPr="005812A9">
        <w:rPr>
          <w:rFonts w:ascii="Lato" w:eastAsia="Lato" w:hAnsi="Lato" w:cs="Lato"/>
          <w:sz w:val="22"/>
          <w:szCs w:val="22"/>
        </w:rPr>
        <w:t>P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rogramu pracowniczego powinien czuwać komitet sterujący, złożony </w:t>
      </w:r>
      <w:r w:rsidRPr="005812A9">
        <w:rPr>
          <w:rFonts w:ascii="Lato" w:eastAsia="Lato" w:hAnsi="Lato" w:cs="Lato"/>
          <w:sz w:val="22"/>
          <w:szCs w:val="22"/>
        </w:rPr>
        <w:br/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z partnerów </w:t>
      </w:r>
      <w:r w:rsidRPr="005812A9">
        <w:rPr>
          <w:rFonts w:ascii="Lato" w:eastAsia="Lato" w:hAnsi="Lato" w:cs="Lato"/>
          <w:sz w:val="22"/>
          <w:szCs w:val="22"/>
        </w:rPr>
        <w:t>o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raz innych zainteresowanych podmiotów publicznych i niepublicznych, jako ciało opiniodawczo-doradcze i zapewniające transparentność realizacji </w:t>
      </w:r>
      <w:r w:rsidRPr="005812A9">
        <w:rPr>
          <w:rFonts w:ascii="Lato" w:eastAsia="Lato" w:hAnsi="Lato" w:cs="Lato"/>
          <w:sz w:val="22"/>
          <w:szCs w:val="22"/>
        </w:rPr>
        <w:t>P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rogramu oraz </w:t>
      </w:r>
      <w:r w:rsidRPr="005812A9">
        <w:rPr>
          <w:rFonts w:ascii="Lato" w:eastAsia="Lato" w:hAnsi="Lato" w:cs="Lato"/>
          <w:sz w:val="22"/>
          <w:szCs w:val="22"/>
        </w:rPr>
        <w:t>monitorujący postęp we wdrażaniu celów gospodarczych i społecznych.</w:t>
      </w:r>
    </w:p>
    <w:p w14:paraId="39FD2979" w14:textId="77777777" w:rsidR="005812A9" w:rsidRPr="005812A9" w:rsidRDefault="005812A9" w:rsidP="005812A9">
      <w:pPr>
        <w:spacing w:after="160" w:line="360" w:lineRule="auto"/>
        <w:rPr>
          <w:rFonts w:ascii="Lato" w:eastAsia="Lato" w:hAnsi="Lato" w:cs="Lato"/>
          <w:sz w:val="22"/>
          <w:szCs w:val="22"/>
        </w:rPr>
      </w:pPr>
    </w:p>
    <w:p w14:paraId="402CEC7C" w14:textId="77777777" w:rsidR="005812A9" w:rsidRPr="005812A9" w:rsidRDefault="005812A9" w:rsidP="005812A9">
      <w:pPr>
        <w:spacing w:after="160" w:line="259" w:lineRule="auto"/>
        <w:rPr>
          <w:rFonts w:ascii="Lato" w:eastAsia="Lato" w:hAnsi="Lato" w:cs="Lato"/>
          <w:b/>
          <w:color w:val="00B050"/>
          <w:sz w:val="26"/>
          <w:szCs w:val="26"/>
        </w:rPr>
      </w:pPr>
      <w:bookmarkStart w:id="3" w:name="_Toc112841604"/>
      <w:r w:rsidRPr="005812A9">
        <w:rPr>
          <w:rFonts w:ascii="Calibri" w:eastAsia="Calibri" w:hAnsi="Calibri" w:cs="Calibri"/>
          <w:sz w:val="22"/>
          <w:szCs w:val="22"/>
        </w:rPr>
        <w:br w:type="page"/>
      </w:r>
    </w:p>
    <w:p w14:paraId="16792F9C" w14:textId="77777777" w:rsidR="005812A9" w:rsidRPr="005812A9" w:rsidRDefault="005812A9" w:rsidP="005812A9">
      <w:pPr>
        <w:keepNext/>
        <w:keepLines/>
        <w:numPr>
          <w:ilvl w:val="0"/>
          <w:numId w:val="19"/>
        </w:numPr>
        <w:spacing w:after="240" w:line="360" w:lineRule="auto"/>
        <w:ind w:left="0" w:firstLine="0"/>
        <w:outlineLvl w:val="0"/>
        <w:rPr>
          <w:rFonts w:ascii="Lato" w:eastAsia="Lato" w:hAnsi="Lato" w:cs="Lato"/>
          <w:b/>
          <w:color w:val="00B050"/>
          <w:sz w:val="26"/>
          <w:szCs w:val="26"/>
        </w:rPr>
      </w:pPr>
      <w:r w:rsidRPr="005812A9">
        <w:rPr>
          <w:rFonts w:ascii="Lato" w:eastAsia="Lato" w:hAnsi="Lato" w:cs="Lato"/>
          <w:b/>
          <w:color w:val="00B050"/>
          <w:sz w:val="26"/>
          <w:szCs w:val="26"/>
        </w:rPr>
        <w:lastRenderedPageBreak/>
        <w:t>Proponowany Model Programu pracowniczego</w:t>
      </w:r>
      <w:bookmarkEnd w:id="3"/>
      <w:r w:rsidRPr="005812A9">
        <w:rPr>
          <w:rFonts w:ascii="Lato" w:eastAsia="Lato" w:hAnsi="Lato" w:cs="Lato"/>
          <w:b/>
          <w:color w:val="00B050"/>
          <w:sz w:val="26"/>
          <w:szCs w:val="26"/>
        </w:rPr>
        <w:t xml:space="preserve"> </w:t>
      </w:r>
    </w:p>
    <w:p w14:paraId="42242FFD" w14:textId="77777777" w:rsidR="005812A9" w:rsidRPr="005812A9" w:rsidRDefault="005812A9" w:rsidP="005812A9">
      <w:pPr>
        <w:keepNext/>
        <w:keepLines/>
        <w:numPr>
          <w:ilvl w:val="1"/>
          <w:numId w:val="19"/>
        </w:numPr>
        <w:spacing w:before="360" w:after="360" w:line="360" w:lineRule="auto"/>
        <w:ind w:left="0" w:firstLine="0"/>
        <w:outlineLvl w:val="1"/>
        <w:rPr>
          <w:rFonts w:ascii="Lato" w:eastAsia="Lato" w:hAnsi="Lato" w:cs="Lato"/>
          <w:b/>
          <w:sz w:val="26"/>
          <w:szCs w:val="26"/>
        </w:rPr>
      </w:pPr>
      <w:bookmarkStart w:id="4" w:name="_Toc112841605"/>
      <w:r w:rsidRPr="005812A9">
        <w:rPr>
          <w:rFonts w:ascii="Lato" w:eastAsia="Lato" w:hAnsi="Lato" w:cs="Lato"/>
          <w:b/>
          <w:sz w:val="26"/>
          <w:szCs w:val="26"/>
        </w:rPr>
        <w:t>Założenia Modelu Programu pracowniczego</w:t>
      </w:r>
      <w:bookmarkEnd w:id="4"/>
      <w:r w:rsidRPr="005812A9">
        <w:rPr>
          <w:rFonts w:ascii="Lato" w:eastAsia="Lato" w:hAnsi="Lato" w:cs="Lato"/>
          <w:b/>
          <w:sz w:val="26"/>
          <w:szCs w:val="26"/>
        </w:rPr>
        <w:t xml:space="preserve"> </w:t>
      </w:r>
    </w:p>
    <w:tbl>
      <w:tblPr>
        <w:tblW w:w="9062" w:type="dxa"/>
        <w:tblBorders>
          <w:top w:val="nil"/>
          <w:left w:val="nil"/>
          <w:bottom w:val="nil"/>
          <w:right w:val="nil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26"/>
        <w:gridCol w:w="5943"/>
      </w:tblGrid>
      <w:tr w:rsidR="005812A9" w:rsidRPr="005812A9" w14:paraId="7590B753" w14:textId="77777777" w:rsidTr="00F74F33">
        <w:tc>
          <w:tcPr>
            <w:tcW w:w="993" w:type="dxa"/>
          </w:tcPr>
          <w:p w14:paraId="0151DF38" w14:textId="77777777" w:rsidR="005812A9" w:rsidRPr="005812A9" w:rsidRDefault="005812A9" w:rsidP="005812A9">
            <w:pPr>
              <w:spacing w:before="120" w:line="360" w:lineRule="auto"/>
              <w:jc w:val="center"/>
              <w:rPr>
                <w:rFonts w:ascii="Lato" w:eastAsia="Lato" w:hAnsi="Lato" w:cs="Lato"/>
                <w:b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3CED26CF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 xml:space="preserve">Doprowadzenie do zatrudnienia </w:t>
            </w: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br/>
              <w:t>i utrzymanie trwałości nowego miejsca pracy</w:t>
            </w:r>
          </w:p>
          <w:p w14:paraId="70F6A744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  <w:tc>
          <w:tcPr>
            <w:tcW w:w="5943" w:type="dxa"/>
          </w:tcPr>
          <w:p w14:paraId="417BDFBA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Celem jest doprowadzenie do uzyskania nowego zatrudnienia przez uczestnika projektu w trakcie trwania indywidualnego programu aktywizacji do zatrudnienia.</w:t>
            </w:r>
          </w:p>
          <w:p w14:paraId="4842BE82" w14:textId="77777777" w:rsidR="005812A9" w:rsidRPr="005812A9" w:rsidRDefault="005812A9" w:rsidP="005812A9">
            <w:pPr>
              <w:spacing w:before="120" w:after="24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Ten cel determinuje narzędzia stosowane do jego osiągnięcia. Narzędzia, realizacja poszczególnych elementów modelu nie mogą być celem samym w sobie. </w:t>
            </w:r>
          </w:p>
          <w:p w14:paraId="43935632" w14:textId="77777777" w:rsidR="005812A9" w:rsidRPr="005812A9" w:rsidRDefault="005812A9" w:rsidP="005812A9">
            <w:pPr>
              <w:spacing w:before="120" w:after="24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Zarówno w ścieżce doprowadzenia uczestnika do zatrudnienia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u nowego pracodawcy (ścieżka 1 a i 1 b), jak również w  ścieżce samozatrudnienia lub prowadzenia działalności w innej formie,  np. spółdzielnia założona przez uczestników, spółdzielnia założona przez podmioty społeczne czy samorządy lub zatrudnienia w PS (ścieżka 2) kluczowe jest zapewnienie trwałości zatrudnienia lub utrzymania się nowej działalności przez okres początkowy. </w:t>
            </w:r>
          </w:p>
          <w:p w14:paraId="065E9542" w14:textId="47B1E17A" w:rsidR="005812A9" w:rsidRPr="005812A9" w:rsidRDefault="005812A9" w:rsidP="005812A9">
            <w:pPr>
              <w:spacing w:before="120" w:after="24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Z uwagi na unikalną grupę zawodową, do której kierowane jest wsparcie dostęp do usług doradczo-biznesowych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i reintegracyjnych (niepieniężnych) powinien być możliwy przez cały okres obowiązku utrzymania trwałości projektu przez zatrudnionych, samozatrudnionych i kadrę zarządzającą założonego podmiotu.</w:t>
            </w:r>
          </w:p>
        </w:tc>
      </w:tr>
      <w:tr w:rsidR="005812A9" w:rsidRPr="005812A9" w14:paraId="13F24D14" w14:textId="77777777" w:rsidTr="00F74F33">
        <w:tc>
          <w:tcPr>
            <w:tcW w:w="993" w:type="dxa"/>
          </w:tcPr>
          <w:p w14:paraId="4BD5EDC1" w14:textId="77777777" w:rsidR="005812A9" w:rsidRPr="005812A9" w:rsidRDefault="005812A9" w:rsidP="005812A9">
            <w:pPr>
              <w:spacing w:before="120" w:line="360" w:lineRule="auto"/>
              <w:jc w:val="center"/>
              <w:rPr>
                <w:rFonts w:ascii="Lato" w:eastAsia="Lato" w:hAnsi="Lato" w:cs="Lato"/>
                <w:b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14:paraId="690ECFAA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Środki przeznaczane na realizację poszczególnych działań powinny być wyższe od stosowanych zwyczajowo</w:t>
            </w:r>
          </w:p>
          <w:p w14:paraId="7841A2B1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  <w:tc>
          <w:tcPr>
            <w:tcW w:w="5943" w:type="dxa"/>
          </w:tcPr>
          <w:p w14:paraId="090B5CC3" w14:textId="759BD013" w:rsidR="005812A9" w:rsidRPr="005812A9" w:rsidRDefault="005812A9" w:rsidP="005812A9">
            <w:pPr>
              <w:spacing w:before="120" w:after="24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Zważywszy na specyficzną grupę docelową (osoby z wieloletnim stażem pracy u jednego pracodawcy, średniej wieku &gt;45 r.ż., kompetencje i doświadczenie niedające perspektyw na rynku pracy)</w:t>
            </w:r>
            <w:r w:rsidRPr="005812A9">
              <w:rPr>
                <w:rFonts w:ascii="Lato" w:eastAsia="Lato" w:hAnsi="Lato" w:cs="Lato"/>
                <w:sz w:val="20"/>
                <w:szCs w:val="20"/>
                <w:vertAlign w:val="superscript"/>
              </w:rPr>
              <w:footnoteReference w:id="3"/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jest to istotny czynnik motywujący do skutecznego działania.</w:t>
            </w:r>
          </w:p>
        </w:tc>
      </w:tr>
      <w:tr w:rsidR="005812A9" w:rsidRPr="005812A9" w14:paraId="79B60006" w14:textId="77777777" w:rsidTr="00F74F33">
        <w:tc>
          <w:tcPr>
            <w:tcW w:w="993" w:type="dxa"/>
          </w:tcPr>
          <w:p w14:paraId="5183C07F" w14:textId="77777777" w:rsidR="005812A9" w:rsidRPr="005812A9" w:rsidRDefault="005812A9" w:rsidP="005812A9">
            <w:pPr>
              <w:spacing w:before="120" w:line="360" w:lineRule="auto"/>
              <w:jc w:val="center"/>
              <w:rPr>
                <w:rFonts w:ascii="Lato" w:eastAsia="Lato" w:hAnsi="Lato" w:cs="Lato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bCs/>
                <w:sz w:val="22"/>
                <w:szCs w:val="22"/>
              </w:rPr>
              <w:lastRenderedPageBreak/>
              <w:t>3</w:t>
            </w:r>
            <w:r w:rsidRPr="005812A9">
              <w:rPr>
                <w:rFonts w:ascii="Lato" w:eastAsia="Lato" w:hAnsi="Lato" w:cs="Lato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467CA5DF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 xml:space="preserve">Ograniczona liczba partnerów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br/>
              <w:t xml:space="preserve">i jednoznaczne przypisanie odpowiedzialności partnerom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br/>
              <w:t>w projekcie</w:t>
            </w:r>
          </w:p>
        </w:tc>
        <w:tc>
          <w:tcPr>
            <w:tcW w:w="5943" w:type="dxa"/>
          </w:tcPr>
          <w:p w14:paraId="36F43EC5" w14:textId="758A5745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Praktyka realizacji projektów aktywizacyjnych wskazuje, że duża liczba partnerów (podmiotów) uczestniczących w projekcie powoduje rozproszenie odpowiedzialności za ostateczny rezultat i nie przekłada się na skuteczność w osiągnięciu wysokich wskaźników efektywności zatrudnieniowej.</w:t>
            </w:r>
          </w:p>
          <w:p w14:paraId="5318CE7A" w14:textId="5742E155" w:rsidR="005812A9" w:rsidRPr="005812A9" w:rsidRDefault="005812A9" w:rsidP="005812A9">
            <w:pPr>
              <w:spacing w:after="24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Kluczowym czynnikiem decydującym o skuteczności projektów dotyczących wsparcia w uzyskaniu nowego zatrudnienia jest realne wdrożenie zasady jednoznacznego przypisania odpowiedzialności podmiotom uczestniczącym w realizacji takiego projektu.</w:t>
            </w:r>
          </w:p>
        </w:tc>
      </w:tr>
      <w:tr w:rsidR="005812A9" w:rsidRPr="005812A9" w14:paraId="4692FDBF" w14:textId="77777777" w:rsidTr="00F74F33">
        <w:tc>
          <w:tcPr>
            <w:tcW w:w="993" w:type="dxa"/>
          </w:tcPr>
          <w:p w14:paraId="562BE0FC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bCs/>
                <w:sz w:val="22"/>
                <w:szCs w:val="22"/>
              </w:rPr>
              <w:t>4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0B5E190" w14:textId="06961AA2" w:rsidR="005812A9" w:rsidRPr="005812A9" w:rsidRDefault="005812A9" w:rsidP="00897997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>Indywidualizacja wsparcia</w:t>
            </w:r>
          </w:p>
        </w:tc>
        <w:tc>
          <w:tcPr>
            <w:tcW w:w="5943" w:type="dxa"/>
          </w:tcPr>
          <w:p w14:paraId="4C9B26F5" w14:textId="47887B03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Przypisanie każdemu uczestnikowi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dedykowanego doradcy ds. zatrudnienia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przez cały okres realizacji programu lub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 xml:space="preserve"> usługi inkubacji, w przypadku gdy uczestnik/ grupa uczestników decyduje/ą się na ścieżkę samozatrudnienia/tworzenia nowego podmiotu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w formie jednoosobowej działalności gospodarczej, spółek cywilnych, spółdzielni oraz zatrudnienia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w podmiocie ekonomii społecznej/przedsiębiorstwie społecznym.</w:t>
            </w:r>
          </w:p>
          <w:p w14:paraId="77325014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Zadaniem doradcy ds. zatrudnienia jest doprowadzenie uczestnika do uzyskania nowego zatrudnienia w trakcie trwania programu oraz utrzymanie tego zatrudnienia (przez co należy także rozumieć współpracę z interesariuszami procesu, np. PUP, OPS, JST, itd.).</w:t>
            </w:r>
          </w:p>
          <w:p w14:paraId="60370F9E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Zagwarantowanie realnej dostępności doradcy dla uczestnika,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z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prawem uczestnika do nielimitowanej liczby spotkań.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  <w:p w14:paraId="3B5F0015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Zadaniem usługi inkubacji jest dostarczenie pełnej oferty szkoleniowo-doradczej ułatwiającej proces prowadzenia działalności (od pomysłu na biznes, rejestracji podmiotu, po wnioskowanie o wsparcie ze środków unijnych w ramach projektu i poza projektem, do poszukiwania rozwiązań zapewniających pozyskanie przychodów w początkowym okresie działalności, w tym poprzez zamówienia publiczne).</w:t>
            </w:r>
          </w:p>
        </w:tc>
      </w:tr>
      <w:tr w:rsidR="005812A9" w:rsidRPr="005812A9" w14:paraId="006A098C" w14:textId="77777777" w:rsidTr="00F74F33">
        <w:tc>
          <w:tcPr>
            <w:tcW w:w="993" w:type="dxa"/>
          </w:tcPr>
          <w:p w14:paraId="101D533E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lastRenderedPageBreak/>
              <w:t>5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00F369B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>Efektywność kosztowa projektu aktywizacyjnego</w:t>
            </w:r>
          </w:p>
          <w:p w14:paraId="72AEC447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  <w:tc>
          <w:tcPr>
            <w:tcW w:w="5943" w:type="dxa"/>
          </w:tcPr>
          <w:p w14:paraId="35ACCE2E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Nie każdy uczestnik potrzebuje zastosowania wszystkich dostępnych w projekcie narzędzi. Stosowane powinny być tylko te narzędzia, które realnie mogą wpłynąć na osiągnięcie zakładanego celu. </w:t>
            </w:r>
          </w:p>
          <w:p w14:paraId="416E9440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Wykorzystywanie tylko realnie potrzebnych narzędzi wpływa na efektywność kosztową projektu aktywizacyjnego. </w:t>
            </w:r>
          </w:p>
          <w:p w14:paraId="4A3A3769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Ograniczeniem jest limit kosztów na 1 uczestnika w odniesieniu do narzędzi określanych jako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koszyk opcjonalnych świadczeń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. Wynosi on średnio 150 tys. PLN na 1 uczestnika (z uwagi na bardzo wysoki poziom inflacji w ostatnim czasie wartość ta może wzrosnąć).</w:t>
            </w:r>
          </w:p>
          <w:p w14:paraId="366CA105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Istotnym ograniczeniem będzie również pułap pomocy dla przedsiębiorstwa, które korzysta z ww. koszyka. 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W przypadku pomocy </w:t>
            </w:r>
            <w:r w:rsidRPr="005812A9">
              <w:rPr>
                <w:rFonts w:ascii="Lato" w:eastAsia="Lato" w:hAnsi="Lato" w:cs="Lato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5812A9">
              <w:rPr>
                <w:rFonts w:ascii="Lato" w:eastAsia="Lato" w:hAnsi="Lato" w:cs="Lato"/>
                <w:i/>
                <w:iCs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(stosowanej dotychczas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w projektach typu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outplacement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z EFS ) jest to 200 tys. EUR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w okresie 3 lat. KE dopuszcza wyższy pułap </w:t>
            </w:r>
            <w:r w:rsidRPr="005812A9">
              <w:rPr>
                <w:rFonts w:ascii="Lato" w:eastAsia="Lato" w:hAnsi="Lato" w:cs="Lato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5812A9">
              <w:rPr>
                <w:rFonts w:ascii="Lato" w:eastAsia="Lato" w:hAnsi="Lato" w:cs="Lato"/>
                <w:i/>
                <w:iCs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(do 500 tys. EUR), za indywidualną zgodą wydawaną w terminie 21 dni od zgłoszenia.</w:t>
            </w:r>
          </w:p>
        </w:tc>
      </w:tr>
    </w:tbl>
    <w:p w14:paraId="7EFCF355" w14:textId="77777777" w:rsidR="005812A9" w:rsidRPr="005812A9" w:rsidRDefault="005812A9" w:rsidP="005812A9">
      <w:pPr>
        <w:keepNext/>
        <w:keepLines/>
        <w:spacing w:before="360" w:line="360" w:lineRule="auto"/>
        <w:outlineLvl w:val="1"/>
        <w:rPr>
          <w:rFonts w:ascii="Lato" w:eastAsia="Lato" w:hAnsi="Lato" w:cs="Lato"/>
          <w:b/>
          <w:sz w:val="26"/>
          <w:szCs w:val="26"/>
        </w:rPr>
        <w:sectPr w:rsidR="005812A9" w:rsidRPr="005812A9" w:rsidSect="00C07F81">
          <w:pgSz w:w="11906" w:h="16838"/>
          <w:pgMar w:top="1418" w:right="851" w:bottom="1418" w:left="851" w:header="708" w:footer="708" w:gutter="0"/>
          <w:cols w:space="708"/>
        </w:sectPr>
      </w:pPr>
      <w:bookmarkStart w:id="5" w:name="_heading=h.5q75burosui0" w:colFirst="0" w:colLast="0"/>
      <w:bookmarkEnd w:id="5"/>
    </w:p>
    <w:p w14:paraId="490FFBEA" w14:textId="77777777" w:rsidR="005812A9" w:rsidRPr="005812A9" w:rsidRDefault="005812A9" w:rsidP="005812A9">
      <w:pPr>
        <w:keepNext/>
        <w:keepLines/>
        <w:numPr>
          <w:ilvl w:val="1"/>
          <w:numId w:val="19"/>
        </w:numPr>
        <w:spacing w:before="360" w:after="160" w:line="360" w:lineRule="auto"/>
        <w:ind w:left="0" w:firstLine="0"/>
        <w:outlineLvl w:val="1"/>
        <w:rPr>
          <w:rFonts w:ascii="Lato" w:eastAsia="Lato" w:hAnsi="Lato" w:cs="Lato"/>
          <w:b/>
          <w:sz w:val="26"/>
          <w:szCs w:val="26"/>
        </w:rPr>
      </w:pPr>
      <w:bookmarkStart w:id="6" w:name="_Toc112841606"/>
      <w:r w:rsidRPr="005812A9">
        <w:rPr>
          <w:rFonts w:ascii="Lato" w:eastAsia="Lato" w:hAnsi="Lato" w:cs="Lato"/>
          <w:b/>
          <w:sz w:val="26"/>
          <w:szCs w:val="26"/>
        </w:rPr>
        <w:lastRenderedPageBreak/>
        <w:t>Struktura Projektu partnerskiego</w:t>
      </w:r>
      <w:bookmarkEnd w:id="6"/>
    </w:p>
    <w:p w14:paraId="054027CA" w14:textId="77777777" w:rsidR="005812A9" w:rsidRPr="005812A9" w:rsidRDefault="005812A9" w:rsidP="005812A9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9431374" w14:textId="59E40AD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Program pracowniczy będzie realizowany jako projekt partnerski w rozumieniu ustawy </w:t>
      </w:r>
      <w:r w:rsidRPr="005812A9">
        <w:rPr>
          <w:rFonts w:ascii="Lato" w:eastAsia="Lato" w:hAnsi="Lato" w:cs="Lato"/>
          <w:sz w:val="22"/>
          <w:szCs w:val="22"/>
        </w:rPr>
        <w:br/>
        <w:t xml:space="preserve">z dnia 28 kwietnia 2022 r. o zasadach realizacji zadań finansowanych ze środków europejskich </w:t>
      </w:r>
      <w:r w:rsidRPr="005812A9">
        <w:rPr>
          <w:rFonts w:ascii="Lato" w:eastAsia="Lato" w:hAnsi="Lato" w:cs="Lato"/>
          <w:sz w:val="22"/>
          <w:szCs w:val="22"/>
        </w:rPr>
        <w:br/>
        <w:t xml:space="preserve">w perspektywie finansowej 2021–2027, która określa zasady na jakich inicjuje się projekt i dobiera partnerów (patrz rozdział 6. </w:t>
      </w:r>
      <w:r w:rsidRPr="005812A9">
        <w:rPr>
          <w:rFonts w:ascii="Lato" w:eastAsia="Lato" w:hAnsi="Lato" w:cs="Lato"/>
          <w:i/>
          <w:sz w:val="22"/>
          <w:szCs w:val="22"/>
        </w:rPr>
        <w:t>Wykaz pojęć i skrótów</w:t>
      </w:r>
      <w:r w:rsidRPr="005812A9">
        <w:rPr>
          <w:rFonts w:ascii="Lato" w:eastAsia="Lato" w:hAnsi="Lato" w:cs="Lato"/>
          <w:sz w:val="22"/>
          <w:szCs w:val="22"/>
        </w:rPr>
        <w:t>).</w:t>
      </w:r>
    </w:p>
    <w:tbl>
      <w:tblPr>
        <w:tblW w:w="9214" w:type="dxa"/>
        <w:tblInd w:w="567" w:type="dxa"/>
        <w:tblBorders>
          <w:top w:val="nil"/>
          <w:left w:val="nil"/>
          <w:bottom w:val="nil"/>
          <w:right w:val="nil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087"/>
      </w:tblGrid>
      <w:tr w:rsidR="005812A9" w:rsidRPr="005812A9" w14:paraId="117F9B3E" w14:textId="77777777" w:rsidTr="00F74F33">
        <w:tc>
          <w:tcPr>
            <w:tcW w:w="2127" w:type="dxa"/>
          </w:tcPr>
          <w:p w14:paraId="6D4DFCEA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>Podmiot inicjujący projekt</w:t>
            </w:r>
            <w:r w:rsidRPr="005812A9"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  <w:t xml:space="preserve"> </w:t>
            </w:r>
          </w:p>
          <w:p w14:paraId="63EC8A8D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sz w:val="22"/>
                <w:szCs w:val="22"/>
              </w:rPr>
              <w:t>(Partner wiodący)</w:t>
            </w:r>
          </w:p>
        </w:tc>
        <w:tc>
          <w:tcPr>
            <w:tcW w:w="7087" w:type="dxa"/>
          </w:tcPr>
          <w:p w14:paraId="048C32A5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Lato" w:eastAsia="Lato" w:hAnsi="Lato" w:cs="Lato"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color w:val="000000"/>
                <w:sz w:val="22"/>
                <w:szCs w:val="22"/>
              </w:rPr>
              <w:t>Wojewódzki Urząd Pracy w Poznaniu</w:t>
            </w:r>
          </w:p>
        </w:tc>
      </w:tr>
      <w:tr w:rsidR="005812A9" w:rsidRPr="005812A9" w14:paraId="3C55E1DF" w14:textId="77777777" w:rsidTr="00F74F33">
        <w:trPr>
          <w:trHeight w:val="866"/>
        </w:trPr>
        <w:tc>
          <w:tcPr>
            <w:tcW w:w="2127" w:type="dxa"/>
          </w:tcPr>
          <w:p w14:paraId="67734EF2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  <w:t>Partner 1</w:t>
            </w:r>
          </w:p>
          <w:p w14:paraId="4DA8874F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55BC308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Lato" w:eastAsia="Lato" w:hAnsi="Lato" w:cs="Lato"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color w:val="000000"/>
                <w:sz w:val="22"/>
                <w:szCs w:val="22"/>
              </w:rPr>
              <w:t>ZE PAK</w:t>
            </w:r>
          </w:p>
        </w:tc>
      </w:tr>
      <w:tr w:rsidR="005812A9" w:rsidRPr="005812A9" w14:paraId="75C11142" w14:textId="77777777" w:rsidTr="00F74F33">
        <w:tc>
          <w:tcPr>
            <w:tcW w:w="2127" w:type="dxa"/>
          </w:tcPr>
          <w:p w14:paraId="45C70B4B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  <w:t>Partner 2</w:t>
            </w:r>
          </w:p>
        </w:tc>
        <w:tc>
          <w:tcPr>
            <w:tcW w:w="7087" w:type="dxa"/>
          </w:tcPr>
          <w:p w14:paraId="00090994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Lato" w:eastAsia="Lato" w:hAnsi="Lato" w:cs="Lato"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color w:val="000000"/>
                <w:sz w:val="22"/>
                <w:szCs w:val="22"/>
              </w:rPr>
              <w:t>Podmiot posiadający doświadczenie w sferze przedsiębiorczości społecznej (spełniający kryteria konkursu na wybór partnera do projektu partnerskiego)</w:t>
            </w:r>
          </w:p>
        </w:tc>
      </w:tr>
      <w:tr w:rsidR="005812A9" w:rsidRPr="005812A9" w14:paraId="5C869A3D" w14:textId="77777777" w:rsidTr="00F74F33">
        <w:tc>
          <w:tcPr>
            <w:tcW w:w="2127" w:type="dxa"/>
          </w:tcPr>
          <w:p w14:paraId="0AC00E69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  <w:t>Partner 3</w:t>
            </w:r>
          </w:p>
        </w:tc>
        <w:tc>
          <w:tcPr>
            <w:tcW w:w="7087" w:type="dxa"/>
          </w:tcPr>
          <w:p w14:paraId="04F595F5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color w:val="000000"/>
                <w:sz w:val="22"/>
                <w:szCs w:val="22"/>
              </w:rPr>
              <w:t>Prywatna agencja zatrudnienia (spełniająca kryteria konkursu na wybór partnera do projektu partnerskiego)</w:t>
            </w:r>
          </w:p>
        </w:tc>
      </w:tr>
      <w:tr w:rsidR="005812A9" w:rsidRPr="005812A9" w14:paraId="05E0C4F4" w14:textId="77777777" w:rsidTr="00F74F33">
        <w:tc>
          <w:tcPr>
            <w:tcW w:w="2127" w:type="dxa"/>
          </w:tcPr>
          <w:p w14:paraId="32D805E1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2"/>
                <w:szCs w:val="22"/>
              </w:rPr>
              <w:t>Partner 4</w:t>
            </w:r>
          </w:p>
        </w:tc>
        <w:tc>
          <w:tcPr>
            <w:tcW w:w="7087" w:type="dxa"/>
          </w:tcPr>
          <w:p w14:paraId="24665BE9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Lato" w:eastAsia="Lato" w:hAnsi="Lato" w:cs="Lato"/>
                <w:color w:val="000000"/>
                <w:sz w:val="22"/>
                <w:szCs w:val="22"/>
              </w:rPr>
            </w:pPr>
            <w:r w:rsidRPr="005812A9">
              <w:rPr>
                <w:rFonts w:ascii="Lato" w:eastAsia="Lato" w:hAnsi="Lato" w:cs="Lato"/>
                <w:color w:val="000000"/>
                <w:sz w:val="22"/>
                <w:szCs w:val="22"/>
              </w:rPr>
              <w:t>Powiatowe Urzędy Pracy (z powiatów objętych transformacją)</w:t>
            </w:r>
          </w:p>
        </w:tc>
      </w:tr>
    </w:tbl>
    <w:p w14:paraId="1AF066CF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Lato" w:eastAsia="Lato" w:hAnsi="Lato" w:cs="Lato"/>
          <w:b/>
          <w:color w:val="000000"/>
          <w:sz w:val="22"/>
          <w:szCs w:val="22"/>
        </w:rPr>
      </w:pPr>
    </w:p>
    <w:p w14:paraId="13A4E673" w14:textId="1C80B166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Lato" w:eastAsia="Lato" w:hAnsi="Lato" w:cs="Lato"/>
          <w:b/>
          <w:color w:val="000000"/>
          <w:sz w:val="22"/>
          <w:szCs w:val="22"/>
        </w:rPr>
      </w:pPr>
      <w:r w:rsidRPr="005812A9">
        <w:rPr>
          <w:rFonts w:ascii="Lato" w:eastAsia="Lato" w:hAnsi="Lato" w:cs="Lato"/>
          <w:b/>
          <w:color w:val="000000"/>
          <w:sz w:val="22"/>
          <w:szCs w:val="22"/>
        </w:rPr>
        <w:t>Zastrzeżenie:</w:t>
      </w:r>
    </w:p>
    <w:p w14:paraId="382975B0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ato" w:eastAsia="Lato" w:hAnsi="Lato" w:cs="Lato"/>
          <w:sz w:val="26"/>
          <w:szCs w:val="26"/>
        </w:rPr>
        <w:sectPr w:rsidR="005812A9" w:rsidRPr="005812A9" w:rsidSect="00C07F81">
          <w:pgSz w:w="11906" w:h="16838"/>
          <w:pgMar w:top="1418" w:right="851" w:bottom="1418" w:left="851" w:header="708" w:footer="708" w:gutter="0"/>
          <w:cols w:space="708"/>
        </w:sectPr>
      </w:pPr>
      <w:r w:rsidRPr="005812A9">
        <w:rPr>
          <w:rFonts w:ascii="Lato" w:eastAsia="Lato" w:hAnsi="Lato" w:cs="Lato"/>
          <w:sz w:val="22"/>
          <w:szCs w:val="22"/>
        </w:rPr>
        <w:t>K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onkurs naboru partnerów do projektu partnerskiego, o którym mowa w art. 39 ust. 2 </w:t>
      </w:r>
      <w:r w:rsidRPr="005812A9">
        <w:rPr>
          <w:rFonts w:ascii="Lato" w:eastAsia="Lato" w:hAnsi="Lato" w:cs="Lato"/>
          <w:sz w:val="22"/>
          <w:szCs w:val="22"/>
        </w:rPr>
        <w:t>ww.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ustawy, powinien zawierać wymóg formalny złożenia zgłoszenia przez co najmniej trzy podmioty, </w:t>
      </w:r>
      <w:r w:rsidRPr="005812A9">
        <w:rPr>
          <w:rFonts w:ascii="Lato" w:eastAsia="Lato" w:hAnsi="Lato" w:cs="Lato"/>
          <w:color w:val="000000"/>
          <w:sz w:val="22"/>
          <w:szCs w:val="22"/>
        </w:rPr>
        <w:br/>
        <w:t xml:space="preserve">z których jeden jest przedsiębiorcą prowadzącym działalność gospodarczą w zakresie wytwarzania energii z węgla brunatnego na terenie </w:t>
      </w:r>
      <w:r w:rsidRPr="005812A9">
        <w:rPr>
          <w:rFonts w:ascii="Lato" w:eastAsia="Lato" w:hAnsi="Lato" w:cs="Lato"/>
          <w:sz w:val="22"/>
          <w:szCs w:val="22"/>
        </w:rPr>
        <w:t>W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ielkopolski </w:t>
      </w:r>
      <w:r w:rsidRPr="005812A9">
        <w:rPr>
          <w:rFonts w:ascii="Lato" w:eastAsia="Lato" w:hAnsi="Lato" w:cs="Lato"/>
          <w:sz w:val="22"/>
          <w:szCs w:val="22"/>
        </w:rPr>
        <w:t>W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schodniej, drugi jest prywatną agencją zatrudnienia posiadającą co najmniej 3-letnie doświadczenie zawodowe w realizacji projektów </w:t>
      </w:r>
      <w:proofErr w:type="spellStart"/>
      <w:r w:rsidRPr="005812A9">
        <w:rPr>
          <w:rFonts w:ascii="Lato" w:eastAsia="Lato" w:hAnsi="Lato" w:cs="Lato"/>
          <w:color w:val="000000"/>
          <w:sz w:val="22"/>
          <w:szCs w:val="22"/>
        </w:rPr>
        <w:t>outplacementowych</w:t>
      </w:r>
      <w:proofErr w:type="spellEnd"/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o wartości co najmniej 3 mln </w:t>
      </w:r>
      <w:r w:rsidRPr="005812A9">
        <w:rPr>
          <w:rFonts w:ascii="Lato" w:eastAsia="Lato" w:hAnsi="Lato" w:cs="Lato"/>
          <w:sz w:val="22"/>
          <w:szCs w:val="22"/>
        </w:rPr>
        <w:t>PLN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, a trzeci jest podmiotem działającym w obszarze przedsiębiorczości społecznej z doświadczeniem </w:t>
      </w:r>
      <w:proofErr w:type="spellStart"/>
      <w:r w:rsidRPr="005812A9">
        <w:rPr>
          <w:rFonts w:ascii="Lato" w:eastAsia="Lato" w:hAnsi="Lato" w:cs="Lato"/>
          <w:color w:val="000000"/>
          <w:sz w:val="22"/>
          <w:szCs w:val="22"/>
        </w:rPr>
        <w:t>wyinkubowania</w:t>
      </w:r>
      <w:proofErr w:type="spellEnd"/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 co najmniej 20 spółdzielni socjalnych i udzieleniem wsparcia o charakterze doradztwa biznesowego dla co najmniej 20 nowo powołanych podmiotów gospodarczych.</w:t>
      </w:r>
      <w:r w:rsidRPr="005812A9">
        <w:rPr>
          <w:rFonts w:ascii="Calibri" w:eastAsia="Calibri" w:hAnsi="Calibri" w:cs="Calibri"/>
          <w:sz w:val="22"/>
          <w:szCs w:val="22"/>
        </w:rPr>
        <w:t xml:space="preserve"> Ponadto partnerstwo zawarte powinno zostać również z </w:t>
      </w:r>
      <w:r w:rsidRPr="005812A9">
        <w:rPr>
          <w:rFonts w:ascii="Lato" w:eastAsia="Lato" w:hAnsi="Lato" w:cs="Lato"/>
          <w:color w:val="000000"/>
          <w:sz w:val="22"/>
          <w:szCs w:val="22"/>
        </w:rPr>
        <w:t xml:space="preserve">powiatowym urzędem pracy, najlepiej wszystkimi z </w:t>
      </w:r>
      <w:r w:rsidRPr="005812A9">
        <w:rPr>
          <w:rFonts w:ascii="Lato" w:eastAsia="Lato" w:hAnsi="Lato" w:cs="Lato"/>
          <w:color w:val="000000"/>
          <w:sz w:val="22"/>
          <w:szCs w:val="22"/>
        </w:rPr>
        <w:lastRenderedPageBreak/>
        <w:t xml:space="preserve">obszaru wsparcia (wybierane poza procedurą konkursową). Wszystkie podmioty muszą posiadać doświadczenie we wsparciu osób z sektora wydobywczego-energetycznego węgla brunatnego. </w:t>
      </w:r>
    </w:p>
    <w:p w14:paraId="2994A559" w14:textId="102260FC" w:rsidR="005812A9" w:rsidRPr="005812A9" w:rsidRDefault="005812A9" w:rsidP="005812A9">
      <w:pPr>
        <w:keepNext/>
        <w:keepLines/>
        <w:numPr>
          <w:ilvl w:val="1"/>
          <w:numId w:val="19"/>
        </w:numPr>
        <w:spacing w:before="360" w:after="360" w:line="360" w:lineRule="auto"/>
        <w:ind w:left="0" w:firstLine="0"/>
        <w:jc w:val="both"/>
        <w:outlineLvl w:val="1"/>
        <w:rPr>
          <w:rFonts w:ascii="Lato" w:eastAsia="Lato" w:hAnsi="Lato" w:cs="Lato"/>
          <w:b/>
          <w:sz w:val="12"/>
          <w:szCs w:val="12"/>
        </w:rPr>
      </w:pPr>
      <w:bookmarkStart w:id="7" w:name="_Toc112841607"/>
      <w:r w:rsidRPr="005812A9">
        <w:rPr>
          <w:rFonts w:ascii="Lato" w:eastAsia="Lato" w:hAnsi="Lato" w:cs="Lato"/>
          <w:b/>
          <w:sz w:val="26"/>
          <w:szCs w:val="26"/>
        </w:rPr>
        <w:lastRenderedPageBreak/>
        <w:t>Zadania Partnerów oraz strony społecznej w Programie Pracowniczym</w:t>
      </w:r>
      <w:bookmarkEnd w:id="7"/>
    </w:p>
    <w:p w14:paraId="46981AF4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Zakres i formę udziału poszczególnych partnerów w projekcie określi porozumienie/umowa </w:t>
      </w:r>
      <w:r w:rsidRPr="005812A9">
        <w:rPr>
          <w:rFonts w:ascii="Lato" w:eastAsia="Lato" w:hAnsi="Lato" w:cs="Lato"/>
          <w:sz w:val="22"/>
          <w:szCs w:val="22"/>
        </w:rPr>
        <w:br/>
        <w:t>o partnerstwie (art. 39 ust. 5 ustawy wdrożeniowej), z uwzględnieniem opisanych poniżej założeń. Poza formalnymi partnerami szczególną rolę będą odgrywać Związki Zawodowe GK ZE PAK jako strona społeczna, reprezentująca interesy pracowników (w tym byłych) spółek wchodzących w skład koncernu podlegającemu transformacji energetycznej.</w:t>
      </w:r>
    </w:p>
    <w:tbl>
      <w:tblPr>
        <w:tblW w:w="11058" w:type="dxa"/>
        <w:tblInd w:w="-426" w:type="dxa"/>
        <w:tblBorders>
          <w:top w:val="nil"/>
          <w:left w:val="nil"/>
          <w:bottom w:val="nil"/>
          <w:right w:val="nil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701"/>
        <w:gridCol w:w="1843"/>
        <w:gridCol w:w="1701"/>
        <w:gridCol w:w="1843"/>
        <w:gridCol w:w="2126"/>
      </w:tblGrid>
      <w:tr w:rsidR="005812A9" w:rsidRPr="005812A9" w14:paraId="65DEB999" w14:textId="77777777" w:rsidTr="00F74F33">
        <w:trPr>
          <w:tblHeader/>
        </w:trPr>
        <w:tc>
          <w:tcPr>
            <w:tcW w:w="1844" w:type="dxa"/>
            <w:shd w:val="clear" w:color="auto" w:fill="F2F2F2"/>
          </w:tcPr>
          <w:p w14:paraId="544ED164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b/>
                <w:sz w:val="18"/>
                <w:szCs w:val="18"/>
              </w:rPr>
              <w:t>WUP w Poznaniu</w:t>
            </w:r>
          </w:p>
        </w:tc>
        <w:tc>
          <w:tcPr>
            <w:tcW w:w="1701" w:type="dxa"/>
            <w:shd w:val="clear" w:color="auto" w:fill="F2F2F2"/>
          </w:tcPr>
          <w:p w14:paraId="6EC3BF7E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b/>
                <w:sz w:val="18"/>
                <w:szCs w:val="18"/>
              </w:rPr>
              <w:t>PUP</w:t>
            </w:r>
          </w:p>
        </w:tc>
        <w:tc>
          <w:tcPr>
            <w:tcW w:w="1843" w:type="dxa"/>
            <w:shd w:val="clear" w:color="auto" w:fill="F2F2F2"/>
          </w:tcPr>
          <w:p w14:paraId="669640A1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b/>
                <w:sz w:val="18"/>
                <w:szCs w:val="18"/>
              </w:rPr>
              <w:t>ZE PAK SA (zadania wyłączające występowanie pomocy publicznej)</w:t>
            </w:r>
          </w:p>
        </w:tc>
        <w:tc>
          <w:tcPr>
            <w:tcW w:w="1701" w:type="dxa"/>
            <w:shd w:val="clear" w:color="auto" w:fill="F2F2F2"/>
          </w:tcPr>
          <w:p w14:paraId="2D3A4412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b/>
                <w:sz w:val="18"/>
                <w:szCs w:val="18"/>
              </w:rPr>
              <w:t xml:space="preserve">Podmiot posiadający doświadczenie w sferze przedsiębiorczości społecznej </w:t>
            </w:r>
          </w:p>
        </w:tc>
        <w:tc>
          <w:tcPr>
            <w:tcW w:w="1843" w:type="dxa"/>
            <w:shd w:val="clear" w:color="auto" w:fill="F2F2F2"/>
          </w:tcPr>
          <w:p w14:paraId="2F522960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b/>
                <w:sz w:val="18"/>
                <w:szCs w:val="18"/>
              </w:rPr>
              <w:t>Prywatna Agencja Zatrudnienia</w:t>
            </w:r>
          </w:p>
        </w:tc>
        <w:tc>
          <w:tcPr>
            <w:tcW w:w="2126" w:type="dxa"/>
            <w:shd w:val="clear" w:color="auto" w:fill="F2F2F2"/>
          </w:tcPr>
          <w:p w14:paraId="7E0A229C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b/>
                <w:sz w:val="18"/>
                <w:szCs w:val="18"/>
              </w:rPr>
              <w:t>Strona społeczna (Związki Zawodowe GK ZE PAK) (partner nieformalny)</w:t>
            </w:r>
          </w:p>
        </w:tc>
      </w:tr>
      <w:tr w:rsidR="005812A9" w:rsidRPr="005812A9" w14:paraId="488A79DD" w14:textId="77777777" w:rsidTr="00F74F33">
        <w:tc>
          <w:tcPr>
            <w:tcW w:w="1844" w:type="dxa"/>
          </w:tcPr>
          <w:p w14:paraId="2C831766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Formalnie beneficjent projektu pozakonkursowego</w:t>
            </w:r>
          </w:p>
          <w:p w14:paraId="3C255E59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Pełnienie funkcji partnera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wiodącego uprawnionego do reprezentowania pozostałych partnerów projektu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>, w tym odpowiedzialnego za przepływ funduszy do partnerów zgodnie z umową o dofinansowanie projektu, porozumieniem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/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>umową o partnerstwie</w:t>
            </w:r>
          </w:p>
          <w:p w14:paraId="00A16250" w14:textId="11EF6F9A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objęcie uczestników innych niż pracownicy ZE PAK Indywidualnym Planem Działania (WUP lub 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lastRenderedPageBreak/>
              <w:t>poprzez partnera lub poprzez wykonawcę)</w:t>
            </w:r>
          </w:p>
          <w:p w14:paraId="4A4552B5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82B3B5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lastRenderedPageBreak/>
              <w:t>Wykorzystanie funkcjonujących na rynku pracy instrumentów w przypadku zdiagnozowania potrzeby ich wykorzystania (takich jak wyposażenie lub doposażenie miejsca pracy)</w:t>
            </w:r>
          </w:p>
        </w:tc>
        <w:tc>
          <w:tcPr>
            <w:tcW w:w="1843" w:type="dxa"/>
          </w:tcPr>
          <w:p w14:paraId="113516C6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I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nformacja 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br/>
              <w:t xml:space="preserve">i promocja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P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rogramu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pracowniczego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 wśród pracowników spółek GK ZE PAK</w:t>
            </w:r>
          </w:p>
        </w:tc>
        <w:tc>
          <w:tcPr>
            <w:tcW w:w="1701" w:type="dxa"/>
          </w:tcPr>
          <w:p w14:paraId="3CB7729C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>Kompleksowe usługi rozwojowe w zakresie inkubowania nowej działalności gospodarczej/ spółdzielni socjalnej/PS oraz/lub zatrudnienia w PS</w:t>
            </w:r>
          </w:p>
        </w:tc>
        <w:tc>
          <w:tcPr>
            <w:tcW w:w="1843" w:type="dxa"/>
            <w:vMerge w:val="restart"/>
          </w:tcPr>
          <w:p w14:paraId="64B4ABDA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Odpowiedzialność za rezultat w postaci doprowadzenia uczestnika do nowego zatrudnienia</w:t>
            </w:r>
          </w:p>
          <w:p w14:paraId="0231BA98" w14:textId="2999286F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wsparcie mające na celu utrzymanie trwałości zatrudnienia uczestnika w nowym miejscu pracy </w:t>
            </w:r>
          </w:p>
          <w:p w14:paraId="48CFF804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Kontakty z pracodawcami na otwartym rynku pracy </w:t>
            </w:r>
          </w:p>
          <w:p w14:paraId="6D6A7E08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Działania poprzez doradztwo oraz usługę wsparcia w zatrudnieniu. </w:t>
            </w:r>
          </w:p>
        </w:tc>
        <w:tc>
          <w:tcPr>
            <w:tcW w:w="2126" w:type="dxa"/>
            <w:vMerge w:val="restart"/>
          </w:tcPr>
          <w:p w14:paraId="2971DBD0" w14:textId="73B0FAB8" w:rsidR="005812A9" w:rsidRPr="005812A9" w:rsidRDefault="005812A9" w:rsidP="005812A9">
            <w:pPr>
              <w:numPr>
                <w:ilvl w:val="0"/>
                <w:numId w:val="25"/>
              </w:numPr>
              <w:spacing w:before="120" w:after="120" w:line="276" w:lineRule="auto"/>
              <w:ind w:left="285" w:hanging="285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Informacja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br/>
              <w:t>i promocja Programu pracowniczego wśród pracowników spółek GK ZE PAK (sekretariat biura projektu)</w:t>
            </w:r>
          </w:p>
          <w:p w14:paraId="100A8B6A" w14:textId="77777777" w:rsidR="005812A9" w:rsidRPr="005812A9" w:rsidRDefault="005812A9" w:rsidP="005812A9">
            <w:pPr>
              <w:numPr>
                <w:ilvl w:val="0"/>
                <w:numId w:val="25"/>
              </w:numPr>
              <w:spacing w:before="120" w:after="120" w:line="276" w:lineRule="auto"/>
              <w:ind w:left="285" w:hanging="285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Udział w ocenie jakości usług świadczonych przez partnerów Programu</w:t>
            </w:r>
          </w:p>
          <w:p w14:paraId="7F93149B" w14:textId="77777777" w:rsidR="005812A9" w:rsidRPr="005812A9" w:rsidRDefault="005812A9" w:rsidP="005812A9">
            <w:pPr>
              <w:numPr>
                <w:ilvl w:val="0"/>
                <w:numId w:val="25"/>
              </w:numPr>
              <w:spacing w:before="120" w:after="120" w:line="276" w:lineRule="auto"/>
              <w:ind w:left="285" w:hanging="285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Społeczna kontrola realizacji Programu pracowniczego (m.in. możliwość zawnioskowania o zwołanie Komitetu Sterującego w trybie ad hoc)</w:t>
            </w:r>
          </w:p>
        </w:tc>
      </w:tr>
      <w:tr w:rsidR="005812A9" w:rsidRPr="005812A9" w14:paraId="2B9C426B" w14:textId="77777777" w:rsidTr="00F74F33">
        <w:tc>
          <w:tcPr>
            <w:tcW w:w="1844" w:type="dxa"/>
          </w:tcPr>
          <w:p w14:paraId="0372015C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>Rozliczenie partnerów z realizacji zadań zawartych w porozumieniu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/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>umowie o partnerstwie</w:t>
            </w:r>
          </w:p>
        </w:tc>
        <w:tc>
          <w:tcPr>
            <w:tcW w:w="1701" w:type="dxa"/>
          </w:tcPr>
          <w:p w14:paraId="47AAD361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7C0979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Tworzenie indywidualnych diagnoz potrzeb i ścieżek wsparcia,</w:t>
            </w:r>
          </w:p>
          <w:p w14:paraId="548473F9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Kierowanie uczestników do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P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rogramu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pracowniczego</w:t>
            </w:r>
          </w:p>
        </w:tc>
        <w:tc>
          <w:tcPr>
            <w:tcW w:w="1701" w:type="dxa"/>
          </w:tcPr>
          <w:p w14:paraId="7861EB99" w14:textId="678F6139" w:rsidR="005812A9" w:rsidRPr="005812A9" w:rsidRDefault="005812A9" w:rsidP="005812A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3" w:hanging="285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Praca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br/>
              <w:t xml:space="preserve">w środowiskach lokalnych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br/>
              <w:t xml:space="preserve">i budowanie przyjaznego środowiska dla tworzonych inicjatyw/podmiotów zatrudniających,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br/>
              <w:t>w tym w JST, środowisku biznesowym, NGO, innym instytucjom wsparcia</w:t>
            </w:r>
          </w:p>
        </w:tc>
        <w:tc>
          <w:tcPr>
            <w:tcW w:w="1843" w:type="dxa"/>
            <w:vMerge/>
          </w:tcPr>
          <w:p w14:paraId="5F984C1C" w14:textId="77777777" w:rsidR="005812A9" w:rsidRPr="005812A9" w:rsidRDefault="005812A9" w:rsidP="0058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0ACAE01" w14:textId="77777777" w:rsidR="005812A9" w:rsidRPr="005812A9" w:rsidRDefault="005812A9" w:rsidP="0058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</w:tr>
      <w:tr w:rsidR="005812A9" w:rsidRPr="005812A9" w14:paraId="79537D97" w14:textId="77777777" w:rsidTr="00F74F33">
        <w:trPr>
          <w:trHeight w:val="416"/>
        </w:trPr>
        <w:tc>
          <w:tcPr>
            <w:tcW w:w="1844" w:type="dxa"/>
          </w:tcPr>
          <w:p w14:paraId="24ACC5A2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>Weryfikacja uzyskania przez uczestnika  zatrudnienia lub założenia działalności gospodarczej/spółdzielni socjalnej w trakcie realizacji indywidualne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j</w:t>
            </w: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t>kompleksowej opieki uczestnika/ grupy uczestników Programu pracowniczego</w:t>
            </w:r>
          </w:p>
          <w:p w14:paraId="1326ABA0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76" w:lineRule="auto"/>
              <w:ind w:left="227" w:hanging="227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Obsługa  subsydiowanego zatrudnienia</w:t>
            </w:r>
          </w:p>
        </w:tc>
        <w:tc>
          <w:tcPr>
            <w:tcW w:w="1701" w:type="dxa"/>
          </w:tcPr>
          <w:p w14:paraId="4D92CF73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2D3CB5" w14:textId="77777777" w:rsidR="005812A9" w:rsidRPr="005812A9" w:rsidRDefault="005812A9" w:rsidP="005812A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27" w:hanging="227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color w:val="000000"/>
                <w:sz w:val="18"/>
                <w:szCs w:val="18"/>
              </w:rPr>
              <w:t xml:space="preserve">Udział w bieżącej ocenie jakości usług świadczonych przez pozostałych partnerów </w:t>
            </w:r>
          </w:p>
        </w:tc>
        <w:tc>
          <w:tcPr>
            <w:tcW w:w="1701" w:type="dxa"/>
          </w:tcPr>
          <w:p w14:paraId="267E9BA3" w14:textId="77777777" w:rsidR="005812A9" w:rsidRPr="005812A9" w:rsidRDefault="005812A9" w:rsidP="005812A9">
            <w:pPr>
              <w:numPr>
                <w:ilvl w:val="0"/>
                <w:numId w:val="28"/>
              </w:numPr>
              <w:spacing w:before="120" w:line="276" w:lineRule="auto"/>
              <w:ind w:left="283" w:hanging="300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Usługi wspierające:</w:t>
            </w:r>
          </w:p>
          <w:p w14:paraId="62257250" w14:textId="77777777" w:rsidR="005812A9" w:rsidRPr="005812A9" w:rsidRDefault="005812A9" w:rsidP="005812A9">
            <w:pPr>
              <w:spacing w:before="120" w:line="276" w:lineRule="auto"/>
              <w:ind w:left="283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 a) podmioty zatrudniające uczestników. Działalność utrwalająca efekt tworzenia przyjaznego środowiska pracy dla, m.in. poprzez doradztwo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br/>
              <w:t>w zakresie: prawo, marketing, księgowość i inne</w:t>
            </w:r>
          </w:p>
          <w:p w14:paraId="519F4672" w14:textId="77777777" w:rsidR="005812A9" w:rsidRPr="005812A9" w:rsidRDefault="005812A9" w:rsidP="005812A9">
            <w:pPr>
              <w:spacing w:before="120" w:line="276" w:lineRule="auto"/>
              <w:ind w:left="283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 xml:space="preserve">b) w zakresie rozwoju zawodowego </w:t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br/>
            </w:r>
            <w:r w:rsidRPr="005812A9">
              <w:rPr>
                <w:rFonts w:ascii="Lato" w:eastAsia="Lato" w:hAnsi="Lato" w:cs="Lato"/>
                <w:sz w:val="18"/>
                <w:szCs w:val="18"/>
              </w:rPr>
              <w:lastRenderedPageBreak/>
              <w:t>i reintegracji, m.in. psycholog, doradca rozwoju zawodowego</w:t>
            </w:r>
          </w:p>
          <w:p w14:paraId="665E6605" w14:textId="0291B5A2" w:rsidR="005812A9" w:rsidRPr="005812A9" w:rsidRDefault="005812A9" w:rsidP="005812A9">
            <w:pPr>
              <w:numPr>
                <w:ilvl w:val="0"/>
                <w:numId w:val="28"/>
              </w:numPr>
              <w:spacing w:before="120" w:line="276" w:lineRule="auto"/>
              <w:ind w:left="283" w:hanging="300"/>
              <w:rPr>
                <w:rFonts w:ascii="Lato" w:eastAsia="Lato" w:hAnsi="Lato" w:cs="Lato"/>
                <w:sz w:val="18"/>
                <w:szCs w:val="18"/>
              </w:rPr>
            </w:pPr>
            <w:r w:rsidRPr="005812A9">
              <w:rPr>
                <w:rFonts w:ascii="Lato" w:eastAsia="Lato" w:hAnsi="Lato" w:cs="Lato"/>
                <w:sz w:val="18"/>
                <w:szCs w:val="18"/>
              </w:rPr>
              <w:t>Wsparcie mające na celu utrzymanie trwałości zatrudnienia uczestnika w nowym miejscu pracy.</w:t>
            </w:r>
          </w:p>
        </w:tc>
        <w:tc>
          <w:tcPr>
            <w:tcW w:w="1843" w:type="dxa"/>
            <w:vMerge/>
          </w:tcPr>
          <w:p w14:paraId="4E7CA927" w14:textId="77777777" w:rsidR="005812A9" w:rsidRPr="005812A9" w:rsidRDefault="005812A9" w:rsidP="0058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F72271E" w14:textId="77777777" w:rsidR="005812A9" w:rsidRPr="005812A9" w:rsidRDefault="005812A9" w:rsidP="00581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</w:tbl>
    <w:p w14:paraId="130605F1" w14:textId="77777777" w:rsidR="005812A9" w:rsidRPr="005812A9" w:rsidRDefault="005812A9" w:rsidP="005812A9">
      <w:pPr>
        <w:spacing w:after="160" w:line="360" w:lineRule="auto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18"/>
          <w:szCs w:val="18"/>
        </w:rPr>
        <w:br/>
      </w:r>
    </w:p>
    <w:p w14:paraId="691E9A3B" w14:textId="77777777" w:rsidR="005812A9" w:rsidRPr="005812A9" w:rsidRDefault="005812A9" w:rsidP="005812A9">
      <w:pPr>
        <w:spacing w:after="160" w:line="360" w:lineRule="auto"/>
        <w:rPr>
          <w:rFonts w:ascii="Lato" w:eastAsia="Lato" w:hAnsi="Lato" w:cs="Lato"/>
          <w:sz w:val="22"/>
          <w:szCs w:val="22"/>
        </w:rPr>
      </w:pPr>
    </w:p>
    <w:p w14:paraId="560FC5AA" w14:textId="77777777" w:rsidR="005812A9" w:rsidRPr="005812A9" w:rsidRDefault="005812A9" w:rsidP="005812A9">
      <w:pPr>
        <w:keepNext/>
        <w:keepLines/>
        <w:spacing w:before="360" w:line="360" w:lineRule="auto"/>
        <w:ind w:left="567"/>
        <w:jc w:val="both"/>
        <w:outlineLvl w:val="1"/>
        <w:rPr>
          <w:rFonts w:ascii="Lato" w:eastAsia="Lato" w:hAnsi="Lato" w:cs="Lato"/>
          <w:b/>
          <w:sz w:val="26"/>
          <w:szCs w:val="26"/>
        </w:rPr>
        <w:sectPr w:rsidR="005812A9" w:rsidRPr="005812A9" w:rsidSect="00C07F81">
          <w:pgSz w:w="11906" w:h="16838"/>
          <w:pgMar w:top="1418" w:right="851" w:bottom="1418" w:left="851" w:header="708" w:footer="708" w:gutter="0"/>
          <w:cols w:space="708"/>
        </w:sectPr>
      </w:pPr>
      <w:bookmarkStart w:id="8" w:name="_heading=h.4ea6vh73acfv" w:colFirst="0" w:colLast="0"/>
      <w:bookmarkEnd w:id="8"/>
    </w:p>
    <w:p w14:paraId="361EEABE" w14:textId="77777777" w:rsidR="005812A9" w:rsidRPr="005812A9" w:rsidRDefault="005812A9" w:rsidP="005812A9">
      <w:pPr>
        <w:keepNext/>
        <w:keepLines/>
        <w:numPr>
          <w:ilvl w:val="1"/>
          <w:numId w:val="19"/>
        </w:numPr>
        <w:spacing w:before="360" w:after="160" w:line="360" w:lineRule="auto"/>
        <w:ind w:left="0" w:firstLine="0"/>
        <w:jc w:val="both"/>
        <w:outlineLvl w:val="1"/>
        <w:rPr>
          <w:rFonts w:ascii="Lato" w:eastAsia="Lato" w:hAnsi="Lato" w:cs="Lato"/>
          <w:b/>
          <w:sz w:val="26"/>
          <w:szCs w:val="26"/>
        </w:rPr>
      </w:pPr>
      <w:bookmarkStart w:id="9" w:name="_Toc112841608"/>
      <w:r w:rsidRPr="005812A9">
        <w:rPr>
          <w:rFonts w:ascii="Lato" w:eastAsia="Lato" w:hAnsi="Lato" w:cs="Lato"/>
          <w:b/>
          <w:sz w:val="26"/>
          <w:szCs w:val="26"/>
        </w:rPr>
        <w:lastRenderedPageBreak/>
        <w:t>Uczestnicy Programu pracowniczego</w:t>
      </w:r>
      <w:bookmarkEnd w:id="9"/>
    </w:p>
    <w:p w14:paraId="5B2048A6" w14:textId="77777777" w:rsidR="005812A9" w:rsidRPr="005812A9" w:rsidRDefault="005812A9" w:rsidP="005812A9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08FE90B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Program adresowany jest głównie do tracących zatrudnienie w GK ZE PAK, włączając tych, którzy pracę stracili od 2018 r. wraz z zamknięciem Elektrowni „Adamów”. Ponadto, wsparciem objęci zostaną pracownicy lub byli pracownicy branż powiązanych z sektorem wydobywczo-energetycznym oraz najbliższe otoczenie (rodziny/domownicy/partnerzy) ww. osób. W koncepcji projektu z 16 kwietnia 2021 r. przekazanej m.in. do ARR, </w:t>
      </w:r>
      <w:proofErr w:type="spellStart"/>
      <w:r w:rsidRPr="005812A9">
        <w:rPr>
          <w:rFonts w:ascii="Lato" w:eastAsia="Lato" w:hAnsi="Lato" w:cs="Lato"/>
          <w:sz w:val="22"/>
          <w:szCs w:val="22"/>
        </w:rPr>
        <w:t>MFiPR</w:t>
      </w:r>
      <w:proofErr w:type="spellEnd"/>
      <w:r w:rsidRPr="005812A9">
        <w:rPr>
          <w:rFonts w:ascii="Lato" w:eastAsia="Lato" w:hAnsi="Lato" w:cs="Lato"/>
          <w:sz w:val="22"/>
          <w:szCs w:val="22"/>
        </w:rPr>
        <w:t>, KE i dopracowanej w ramach prac nad Krajowym Planem Sprawiedliwej Transformacji (fiszka z września 2021 r.) szacunkowa liczba uczestników została określona na poziomie ok. 2 200 osób. Oszacowana wówczas wartość projektu dla 2 200 osób została określona w wysokości od 220 do 330 mln PLN, biorąc pod uwagę wariant wsparcia średnio 150 tys. PLN/ na 1 uczestnika.</w:t>
      </w:r>
    </w:p>
    <w:p w14:paraId="2BEBEB38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Precyzyjne określenie liczby uczestników do projektu jest ściśle powiązane z harmonogramem redukcji zatrudnienia w GK ZE PAK, ale także uzależnione od dostępności środków finansowych na projekt. </w:t>
      </w:r>
      <w:r w:rsidRPr="005812A9">
        <w:rPr>
          <w:rFonts w:ascii="Lato" w:eastAsia="Lato" w:hAnsi="Lato" w:cs="Lato"/>
          <w:sz w:val="22"/>
          <w:szCs w:val="22"/>
        </w:rPr>
        <w:br/>
        <w:t xml:space="preserve">W trakcie oczekiwania na FST zatrudnienie w GK ZE PAK istotnie zmniejszyło się i stale maleje, </w:t>
      </w:r>
      <w:r w:rsidRPr="005812A9">
        <w:rPr>
          <w:rFonts w:ascii="Lato" w:eastAsia="Lato" w:hAnsi="Lato" w:cs="Lato"/>
          <w:sz w:val="22"/>
          <w:szCs w:val="22"/>
        </w:rPr>
        <w:br/>
        <w:t xml:space="preserve">z uwzględnieniem zwolnień, ale także odejść emerytalnych. Dopiero pewność odnośnie terminu uruchomienia projektu i gwarancja możliwości realizacji proponowanych działań realizacyjnych </w:t>
      </w:r>
      <w:r w:rsidRPr="005812A9">
        <w:rPr>
          <w:rFonts w:ascii="Lato" w:eastAsia="Lato" w:hAnsi="Lato" w:cs="Lato"/>
          <w:sz w:val="22"/>
          <w:szCs w:val="22"/>
        </w:rPr>
        <w:br/>
        <w:t>(z uwzględnieniem zastosowania poniższych instrumentów i przyjętych dla nich kosztorysów) pozwoli na wiarygodne ustalenie przez ZE PAK ilości uczestników i harmonogramu rekrutacji do projektu.</w:t>
      </w:r>
    </w:p>
    <w:p w14:paraId="14AB7ADF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Warunkiem skuteczności projektu jest zakwalifikowanie do poniższych działań uczestników, którzy odeszli z pracy od 1 stycznia 2018 r. z powodu rozwiązania umowy o pracę. Z uwagi na specyficzną grupę docelową (średni wiek powyżej 45 </w:t>
      </w:r>
      <w:proofErr w:type="spellStart"/>
      <w:r w:rsidRPr="005812A9">
        <w:rPr>
          <w:rFonts w:ascii="Lato" w:eastAsia="Lato" w:hAnsi="Lato" w:cs="Lato"/>
          <w:sz w:val="22"/>
          <w:szCs w:val="22"/>
        </w:rPr>
        <w:t>r.ż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, praca w grupie kapitałowej jako jedyne miejsce zatrudnienia) oraz, że jest to projekt skierowany do finansowania z FST, nie mogą mieć zastosowania zasady dla działań </w:t>
      </w:r>
      <w:proofErr w:type="spellStart"/>
      <w:r w:rsidRPr="005812A9">
        <w:rPr>
          <w:rFonts w:ascii="Lato" w:eastAsia="Lato" w:hAnsi="Lato" w:cs="Lato"/>
          <w:i/>
          <w:sz w:val="22"/>
          <w:szCs w:val="22"/>
        </w:rPr>
        <w:t>outplacement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 wdrażane w ramach programów z EFS. Dotyczy to warunków z wytycznych stosowanych dla EFS, które wykluczałyby z możliwości udziału w projekcie wielu zwolnionych pomiędzy 2018 r. a 2023 r. Nie może być zastosowane ograniczenie, które zawęża uczestnictwo do: osób zwolnionych 6 mies. przed rozpoczęciem projektu, osób przewidzianych do zwolnienia lub zagrożonych zwolnieniem z przyczyn niedotyczących pracownika w wyniku procesów restrukturyzacyjnych, adaptacyjnych </w:t>
      </w:r>
      <w:r w:rsidRPr="005812A9">
        <w:rPr>
          <w:rFonts w:ascii="Lato" w:eastAsia="Lato" w:hAnsi="Lato" w:cs="Lato"/>
          <w:sz w:val="22"/>
          <w:szCs w:val="22"/>
        </w:rPr>
        <w:br/>
        <w:t xml:space="preserve">i modernizacyjnych przedsiębiorstw. Ponadto, biorąc pod uwagę powyżej wskazane cechy potencjalnych uczestników projektu, jak również to, że średnie wynagrodzenie jest wyższe o 30% od średniego wynagrodzenia poza sektorem, niechęć do zmiany miejsca pracy, a w szczególności wyboru pracy poza </w:t>
      </w:r>
      <w:r w:rsidRPr="005812A9">
        <w:rPr>
          <w:rFonts w:ascii="Lato" w:eastAsia="Lato" w:hAnsi="Lato" w:cs="Lato"/>
          <w:sz w:val="22"/>
          <w:szCs w:val="22"/>
        </w:rPr>
        <w:lastRenderedPageBreak/>
        <w:t>miejscem zamieszkania</w:t>
      </w:r>
      <w:r w:rsidRPr="005812A9">
        <w:rPr>
          <w:rFonts w:ascii="Lato" w:eastAsia="Lato" w:hAnsi="Lato" w:cs="Lato"/>
          <w:sz w:val="22"/>
          <w:szCs w:val="22"/>
          <w:vertAlign w:val="superscript"/>
        </w:rPr>
        <w:footnoteReference w:id="4"/>
      </w:r>
      <w:r w:rsidRPr="005812A9">
        <w:rPr>
          <w:rFonts w:ascii="Lato" w:eastAsia="Lato" w:hAnsi="Lato" w:cs="Lato"/>
          <w:sz w:val="22"/>
          <w:szCs w:val="22"/>
        </w:rPr>
        <w:t xml:space="preserve"> należy zapewnić aby narzędzia wykorzystywane w projekcie były bardziej zachęcające a tym samym bardziej korzystne niż narzędzia wykorzystywane w typowych projektach finansowanych ze środków EFS czy Funduszu Pracy. Biorąc pod uwagę sytuację na objętym projektem obszarze geograficznym (bardzo niski wskaźnik zatrudnienia, wysoki poziom ubóstwa)</w:t>
      </w:r>
      <w:r w:rsidRPr="005812A9">
        <w:rPr>
          <w:rFonts w:ascii="Lato" w:eastAsia="Lato" w:hAnsi="Lato" w:cs="Lato"/>
          <w:sz w:val="22"/>
          <w:szCs w:val="22"/>
          <w:vertAlign w:val="superscript"/>
        </w:rPr>
        <w:footnoteReference w:id="5"/>
      </w:r>
      <w:r w:rsidRPr="005812A9">
        <w:rPr>
          <w:rFonts w:ascii="Lato" w:eastAsia="Lato" w:hAnsi="Lato" w:cs="Lato"/>
          <w:sz w:val="22"/>
          <w:szCs w:val="22"/>
        </w:rPr>
        <w:t>, nie można dopuścić do sytuacji, w której grupa docelowa nie znajdzie zatrudnienia gdyż przyniesie to katastrofalne skutki dla całego regionu.</w:t>
      </w:r>
    </w:p>
    <w:p w14:paraId="11956C7B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360"/>
        <w:jc w:val="both"/>
        <w:rPr>
          <w:rFonts w:ascii="Lato" w:eastAsia="Lato" w:hAnsi="Lato" w:cs="Lato"/>
          <w:sz w:val="26"/>
          <w:szCs w:val="26"/>
        </w:rPr>
        <w:sectPr w:rsidR="005812A9" w:rsidRPr="005812A9" w:rsidSect="00C07F81">
          <w:pgSz w:w="11906" w:h="16838"/>
          <w:pgMar w:top="1418" w:right="851" w:bottom="1418" w:left="851" w:header="708" w:footer="708" w:gutter="0"/>
          <w:cols w:space="708"/>
        </w:sectPr>
      </w:pPr>
      <w:r w:rsidRPr="005812A9">
        <w:rPr>
          <w:rFonts w:ascii="Lato" w:eastAsia="Lato" w:hAnsi="Lato" w:cs="Lato"/>
          <w:sz w:val="22"/>
          <w:szCs w:val="22"/>
        </w:rPr>
        <w:t xml:space="preserve">   </w:t>
      </w:r>
    </w:p>
    <w:p w14:paraId="2C6F7401" w14:textId="77777777" w:rsidR="005812A9" w:rsidRPr="005812A9" w:rsidRDefault="005812A9" w:rsidP="005812A9">
      <w:pPr>
        <w:keepNext/>
        <w:keepLines/>
        <w:numPr>
          <w:ilvl w:val="1"/>
          <w:numId w:val="19"/>
        </w:numPr>
        <w:spacing w:before="360" w:after="160" w:line="360" w:lineRule="auto"/>
        <w:ind w:left="0" w:firstLine="0"/>
        <w:jc w:val="both"/>
        <w:outlineLvl w:val="1"/>
        <w:rPr>
          <w:rFonts w:ascii="Lato" w:eastAsia="Lato" w:hAnsi="Lato" w:cs="Lato"/>
          <w:b/>
          <w:sz w:val="16"/>
          <w:szCs w:val="16"/>
        </w:rPr>
      </w:pPr>
      <w:bookmarkStart w:id="10" w:name="_Toc112841609"/>
      <w:r w:rsidRPr="005812A9">
        <w:rPr>
          <w:rFonts w:ascii="Lato" w:eastAsia="Lato" w:hAnsi="Lato" w:cs="Lato"/>
          <w:b/>
          <w:color w:val="000000"/>
          <w:sz w:val="26"/>
          <w:szCs w:val="26"/>
        </w:rPr>
        <w:lastRenderedPageBreak/>
        <w:t>Wykorzystywane narzędzia przez prywatną agencję zatrudnienia (ścieżka nr 1 - a i b)</w:t>
      </w:r>
      <w:bookmarkEnd w:id="10"/>
    </w:p>
    <w:p w14:paraId="4AC206DE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p w14:paraId="108E5332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Celem nadrzędnym ścieżki nr 1 jest doprowadzenie uczestnika do nowego zatrudnienia (co do zasady umowa o pracę, chyba, że uczestnik wybierze inną formę zatrudnienia). Narzędzia wykorzystywane przez prywatną agencję zatrudnienia są przypisane do każdego uczestnika, który przystąpi do Programu pracowniczego i wybierze ścieżkę poszukiwania nowego zatrudnienia u nowego pracodawcy. Uczestnik i nowy pracodawca mogą decydować wspólnie, z których narzędzi agencja będzie korzystać. </w:t>
      </w:r>
    </w:p>
    <w:p w14:paraId="3F1A6D8C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Zbiór narzędzi tworzy koszyk o</w:t>
      </w:r>
      <w:r w:rsidRPr="005812A9">
        <w:rPr>
          <w:rFonts w:ascii="Lato" w:eastAsia="Lato" w:hAnsi="Lato" w:cs="Lato"/>
          <w:color w:val="000000"/>
          <w:sz w:val="22"/>
          <w:szCs w:val="22"/>
        </w:rPr>
        <w:t>pcjonalnych świadczeń na 1 uczestnika</w:t>
      </w:r>
      <w:r w:rsidRPr="005812A9">
        <w:rPr>
          <w:rFonts w:ascii="Lato" w:eastAsia="Lato" w:hAnsi="Lato" w:cs="Lato"/>
          <w:sz w:val="22"/>
          <w:szCs w:val="22"/>
        </w:rPr>
        <w:t xml:space="preserve">, który pozwala na utworzenie </w:t>
      </w:r>
      <w:r w:rsidRPr="005812A9">
        <w:rPr>
          <w:rFonts w:ascii="Lato" w:eastAsia="Lato" w:hAnsi="Lato" w:cs="Lato"/>
          <w:sz w:val="22"/>
          <w:szCs w:val="22"/>
        </w:rPr>
        <w:br/>
        <w:t xml:space="preserve">i trwałość nowego miejsca pracy. Koszt koszyka opcjonalnych świadczeń ograniczony jest kwotą średnio 150 tys. PLN. Powyższe wydatki stanowić mogą pomoc de </w:t>
      </w:r>
      <w:proofErr w:type="spellStart"/>
      <w:r w:rsidRPr="005812A9">
        <w:rPr>
          <w:rFonts w:ascii="Lato" w:eastAsia="Lato" w:hAnsi="Lato" w:cs="Lato"/>
          <w:sz w:val="22"/>
          <w:szCs w:val="22"/>
        </w:rPr>
        <w:t>minimis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 dla przedsiębiorstw, które zdecydują się na zatrudnienie uczestnika i podlegają zasadom pomocy </w:t>
      </w:r>
      <w:r w:rsidRPr="005812A9">
        <w:rPr>
          <w:rFonts w:ascii="Lato" w:eastAsia="Lato" w:hAnsi="Lato" w:cs="Lato"/>
          <w:i/>
          <w:iCs/>
          <w:sz w:val="22"/>
          <w:szCs w:val="22"/>
        </w:rPr>
        <w:t xml:space="preserve">de </w:t>
      </w:r>
      <w:proofErr w:type="spellStart"/>
      <w:r w:rsidRPr="005812A9">
        <w:rPr>
          <w:rFonts w:ascii="Lato" w:eastAsia="Lato" w:hAnsi="Lato" w:cs="Lato"/>
          <w:i/>
          <w:iCs/>
          <w:sz w:val="22"/>
          <w:szCs w:val="22"/>
        </w:rPr>
        <w:t>minimis</w:t>
      </w:r>
      <w:proofErr w:type="spellEnd"/>
      <w:r w:rsidRPr="005812A9">
        <w:rPr>
          <w:rFonts w:ascii="Lato" w:eastAsia="Lato" w:hAnsi="Lato" w:cs="Lato"/>
          <w:sz w:val="22"/>
          <w:szCs w:val="22"/>
        </w:rPr>
        <w:t>, która określa limit na jedno przedsiębiorstwo w wysokości 200 tys. EUR na 3 lata (do 500 tys. EUR indywidualne zgłoszenie do KE, 21 dni na wydanie decyzji).</w:t>
      </w:r>
    </w:p>
    <w:p w14:paraId="73E9592A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Dodatkowym kosztem tego komponentu programu pracowniczego są usługi świadczone przez agencję, związane z kompleksową opieką doradcy ds. zatrudnienia. </w:t>
      </w:r>
    </w:p>
    <w:tbl>
      <w:tblPr>
        <w:tblW w:w="9322" w:type="dxa"/>
        <w:tblInd w:w="567" w:type="dxa"/>
        <w:tblBorders>
          <w:top w:val="nil"/>
          <w:left w:val="nil"/>
          <w:bottom w:val="nil"/>
          <w:right w:val="nil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4395"/>
        <w:gridCol w:w="4222"/>
      </w:tblGrid>
      <w:tr w:rsidR="005812A9" w:rsidRPr="005812A9" w14:paraId="1E421B19" w14:textId="77777777" w:rsidTr="00F74F33">
        <w:trPr>
          <w:tblHeader/>
        </w:trPr>
        <w:tc>
          <w:tcPr>
            <w:tcW w:w="705" w:type="dxa"/>
            <w:shd w:val="clear" w:color="auto" w:fill="F2F2F2"/>
          </w:tcPr>
          <w:p w14:paraId="5A0EA122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</w:p>
          <w:p w14:paraId="7E487F5F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F2F2F2"/>
          </w:tcPr>
          <w:p w14:paraId="3E4B608A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Opis narzędzia</w:t>
            </w:r>
          </w:p>
        </w:tc>
        <w:tc>
          <w:tcPr>
            <w:tcW w:w="4222" w:type="dxa"/>
            <w:shd w:val="clear" w:color="auto" w:fill="F2F2F2"/>
          </w:tcPr>
          <w:p w14:paraId="6CC35FE1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Zakres stosowania względem uczestnika</w:t>
            </w:r>
          </w:p>
        </w:tc>
      </w:tr>
      <w:tr w:rsidR="005812A9" w:rsidRPr="005812A9" w14:paraId="1947B54F" w14:textId="77777777" w:rsidTr="00F74F33">
        <w:tc>
          <w:tcPr>
            <w:tcW w:w="9322" w:type="dxa"/>
            <w:gridSpan w:val="3"/>
          </w:tcPr>
          <w:p w14:paraId="69165855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Ścieżka 1a</w:t>
            </w:r>
          </w:p>
        </w:tc>
      </w:tr>
      <w:tr w:rsidR="005812A9" w:rsidRPr="005812A9" w14:paraId="1AB3637A" w14:textId="77777777" w:rsidTr="00F74F33">
        <w:tc>
          <w:tcPr>
            <w:tcW w:w="705" w:type="dxa"/>
          </w:tcPr>
          <w:p w14:paraId="6F0357E9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6E507908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Kompleksowa opieka dedykowanego doradcy ds. zatrudnienia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z nielimitowaną liczbą spotkań w trakcie średnio 11-to miesięcznego indywidualnego programu mającego na celu znalezienie pracy. </w:t>
            </w:r>
          </w:p>
          <w:p w14:paraId="20401D9F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Opieka zawiera w szczególności doradztwo zawodowe, pośrednictwo pracy.</w:t>
            </w:r>
          </w:p>
          <w:p w14:paraId="56BD1E06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Powyższe usługi polegają na zatrudnieniu u nowego pracodawcy, przy następujących założeniach:</w:t>
            </w:r>
          </w:p>
          <w:p w14:paraId="3035AE0A" w14:textId="77777777" w:rsidR="005812A9" w:rsidRPr="005812A9" w:rsidRDefault="005812A9" w:rsidP="005812A9">
            <w:pPr>
              <w:numPr>
                <w:ilvl w:val="0"/>
                <w:numId w:val="22"/>
              </w:num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doradca powinien dążyć aby warunki płacy powinny być min. na tym samym poziomie co na poprzednio zajmowanym stanowisku (ewentualne niższe wynagrodzenie jedynie za zgodą uczestnika)</w:t>
            </w:r>
          </w:p>
          <w:p w14:paraId="166271A7" w14:textId="77777777" w:rsidR="005812A9" w:rsidRPr="005812A9" w:rsidRDefault="005812A9" w:rsidP="005812A9">
            <w:pPr>
              <w:numPr>
                <w:ilvl w:val="0"/>
                <w:numId w:val="22"/>
              </w:num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doradca powinien dążyć aby zatrudnienie u nowego pracodawcy obejmowało jak najdłuższy okres, nawet 24 miesiące, jednak ostateczny okres zatrudnienia będzie wynikał z uzgodnień pomiędzy pracodawcą i pracownikiem</w:t>
            </w:r>
          </w:p>
          <w:p w14:paraId="59AEDA19" w14:textId="77777777" w:rsidR="005812A9" w:rsidRPr="005812A9" w:rsidRDefault="005812A9" w:rsidP="005812A9">
            <w:pPr>
              <w:numPr>
                <w:ilvl w:val="0"/>
                <w:numId w:val="22"/>
              </w:numPr>
              <w:spacing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miejsce świadczenia pracy powinno znajdować się nie dalej niż 45 min. od miejsca zamieszkania (komunikacja publiczna) lub 30 min. (samochód własny). Jeśli niespełnione uczestnik korzysta z dodatkowych świadczeń (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dodatek relokacyjny lub dofinansowanie kosztów dojazdu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)</w:t>
            </w:r>
          </w:p>
          <w:p w14:paraId="23F1E765" w14:textId="77777777" w:rsidR="005812A9" w:rsidRPr="005812A9" w:rsidRDefault="005812A9" w:rsidP="005812A9">
            <w:pPr>
              <w:numPr>
                <w:ilvl w:val="0"/>
                <w:numId w:val="22"/>
              </w:numP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możliwe są szkolenia realizowane wg potrzeb uzgodnionych z nowym pracodawcą,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z możliwością wyboru wykonawcy szkolenia (możliwe przeszkolenie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u nowego pracodawcy, o ile posiada niezbędne certyfikaty). Szkolenia za pośrednictwem Bazy Usług Rozwojowych.</w:t>
            </w:r>
          </w:p>
          <w:p w14:paraId="1246E044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 xml:space="preserve">W kompleksowej usłudze przeprowadzenia pracownika do nowego miejsca zatrudnienia agencja korzysta ze ścieżki 1b, tj. 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zachęt dla nowych pracodawców i uczestników,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pozwalających na utrzymanie min. wymaganej trwałości miejsca pracy m.in.:</w:t>
            </w:r>
          </w:p>
          <w:p w14:paraId="44164A9F" w14:textId="77777777" w:rsidR="005812A9" w:rsidRPr="005812A9" w:rsidRDefault="005812A9" w:rsidP="005812A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Szkoleń zawodowych</w:t>
            </w:r>
          </w:p>
          <w:p w14:paraId="26399F43" w14:textId="77777777" w:rsidR="005812A9" w:rsidRPr="005812A9" w:rsidRDefault="005812A9" w:rsidP="005812A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Subsydiowania zatrudnienia</w:t>
            </w:r>
          </w:p>
          <w:p w14:paraId="0B9F9D97" w14:textId="77777777" w:rsidR="005812A9" w:rsidRPr="005812A9" w:rsidRDefault="005812A9" w:rsidP="005812A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Wyposażenia/doposażenia stanowiska pracy</w:t>
            </w:r>
          </w:p>
          <w:p w14:paraId="056D71F1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Ponadto, uczestnik ma prawo do ponownego jednorazowego skorzystania z usługi agencji jeśli po upływie wymaganej trwałości zatrudnienie nie zostanie przedłużone (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“druga szansa”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), pod warunkiem:</w:t>
            </w:r>
          </w:p>
          <w:p w14:paraId="52B8D3FC" w14:textId="77777777" w:rsidR="005812A9" w:rsidRPr="005812A9" w:rsidRDefault="005812A9" w:rsidP="005812A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zatrudnienia u innego pracodawcy</w:t>
            </w:r>
          </w:p>
          <w:p w14:paraId="17A9558C" w14:textId="77777777" w:rsidR="005812A9" w:rsidRPr="005812A9" w:rsidRDefault="005812A9" w:rsidP="005812A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koszyk opcjonalnych świadczeń ze ścieżki 1 b wynosi max. 50% max. kwoty na 1 uczestnika (75 tys. PLN).</w:t>
            </w:r>
          </w:p>
          <w:p w14:paraId="56439E05" w14:textId="77777777" w:rsidR="005812A9" w:rsidRPr="005812A9" w:rsidRDefault="005812A9" w:rsidP="005812A9">
            <w:pP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4222" w:type="dxa"/>
          </w:tcPr>
          <w:p w14:paraId="7B120E90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lastRenderedPageBreak/>
              <w:t xml:space="preserve">Indywidualne doradztwo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dla każdego uczestnika. </w:t>
            </w:r>
          </w:p>
          <w:p w14:paraId="7EC5A7F7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Średni koszt doprowadzenia do zatrudnienia jednego uczestnika wynosi 9.900 zł. Wartość ta bazuje na danej, że średni czas pozostawania bez pracy na obszarze realizacji projektu wynosi 11 mc-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cy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  <w:vertAlign w:val="superscript"/>
              </w:rPr>
              <w:footnoteReference w:id="6"/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. Mediana ceny za godzinę wparcia wynosi 112,50 zł</w:t>
            </w:r>
            <w:r w:rsidRPr="005812A9">
              <w:rPr>
                <w:rFonts w:ascii="Lato" w:eastAsia="Lato" w:hAnsi="Lato" w:cs="Lato"/>
                <w:sz w:val="20"/>
                <w:szCs w:val="20"/>
                <w:vertAlign w:val="superscript"/>
              </w:rPr>
              <w:footnoteReference w:id="7"/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. Przyjęto, że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średnio uczestnik skorzysta ze wsparcia dwie godziny w tygodniu. Daje to kwotę (11 m-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cy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x 8 godzin x 112,50 zł) 9.900 zł.</w:t>
            </w:r>
          </w:p>
          <w:p w14:paraId="7FC9A018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750FB22D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7633531E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2A089FF5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27ED4FCC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561B1E20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695F835F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103FB3DF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76E43C1D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2CE31707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1EF73000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0BF93C48" w14:textId="77777777" w:rsidR="005812A9" w:rsidRPr="005812A9" w:rsidRDefault="005812A9" w:rsidP="005812A9">
            <w:pPr>
              <w:spacing w:after="120" w:line="360" w:lineRule="auto"/>
              <w:ind w:left="360"/>
              <w:rPr>
                <w:rFonts w:ascii="Lato" w:eastAsia="Lato" w:hAnsi="Lato" w:cs="Lato"/>
                <w:sz w:val="20"/>
                <w:szCs w:val="20"/>
              </w:rPr>
            </w:pPr>
          </w:p>
          <w:p w14:paraId="738A462F" w14:textId="77777777" w:rsidR="005812A9" w:rsidRPr="005812A9" w:rsidRDefault="005812A9" w:rsidP="005812A9">
            <w:pP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5812A9" w:rsidRPr="005812A9" w14:paraId="5236D270" w14:textId="77777777" w:rsidTr="00F74F33">
        <w:tc>
          <w:tcPr>
            <w:tcW w:w="9322" w:type="dxa"/>
            <w:gridSpan w:val="3"/>
          </w:tcPr>
          <w:p w14:paraId="6EFBF019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Ścieżka 1b</w:t>
            </w:r>
          </w:p>
        </w:tc>
      </w:tr>
      <w:tr w:rsidR="005812A9" w:rsidRPr="005812A9" w14:paraId="755FC64E" w14:textId="77777777" w:rsidTr="00F74F33">
        <w:tc>
          <w:tcPr>
            <w:tcW w:w="705" w:type="dxa"/>
          </w:tcPr>
          <w:p w14:paraId="1C33E722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14:paraId="0E36D208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Szkolenia zawodowe</w:t>
            </w:r>
          </w:p>
          <w:p w14:paraId="682425BD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(spersonalizowane, dostosowane do potrzeb oraz charakteru pracy, w tym wysokospecjalistyczne i trudno dostępne na rynku).</w:t>
            </w:r>
          </w:p>
        </w:tc>
        <w:tc>
          <w:tcPr>
            <w:tcW w:w="4222" w:type="dxa"/>
          </w:tcPr>
          <w:p w14:paraId="4DC8C3A3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Średnia wartość szkoleń: 10 tys. PLN na 1 uczestnika.</w:t>
            </w:r>
          </w:p>
          <w:p w14:paraId="2A062759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Jeśli realizowane na zamówienie nowego pracodawcy – w ramach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</w:p>
          <w:p w14:paraId="492040B9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5812A9" w:rsidRPr="005812A9" w14:paraId="14DD58BE" w14:textId="77777777" w:rsidTr="00F74F33">
        <w:tc>
          <w:tcPr>
            <w:tcW w:w="705" w:type="dxa"/>
          </w:tcPr>
          <w:p w14:paraId="76479B03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3.</w:t>
            </w:r>
          </w:p>
        </w:tc>
        <w:tc>
          <w:tcPr>
            <w:tcW w:w="4395" w:type="dxa"/>
          </w:tcPr>
          <w:p w14:paraId="3412CBE2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Subsydiowane zatrudnienie</w:t>
            </w:r>
          </w:p>
          <w:p w14:paraId="50247870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Forma pomocy finansowej dla pracodawcy stanowiąca zachętę do zatrudnienia, zakładająca redukcję kosztów ponoszonych przez niego na zatrudnienie pracowników. 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lastRenderedPageBreak/>
              <w:t xml:space="preserve">Okres subsydiowania będzie wynikał z uzgodnień między pracodawcą a pracownikiem. </w:t>
            </w:r>
          </w:p>
        </w:tc>
        <w:tc>
          <w:tcPr>
            <w:tcW w:w="4222" w:type="dxa"/>
          </w:tcPr>
          <w:p w14:paraId="222D4AA3" w14:textId="2AF1A6E0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 xml:space="preserve">Zgodnie z rozporządzeniem Komisji (UE) nr 1407/2013 z dnia 18 grudnia 2013 r. w sprawie stosowania art. 107 i 108 Traktatu o funkcjonowaniu Unii Europejskiej do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(Dz. Urz. UE L 352 z 24.12.2013,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 xml:space="preserve">str. 1), rozporządzeniem Komisji (UE) nr 1408/2013 z dnia 18 grudnia 2013 r. w sprawie stosowania art. 107 i 108 Traktatu o funkcjonowaniu Unii Europejskiej do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w sektorze rolnym (Dz. Urz. UE L 352 z 24.12.2013, str. 9) lub właściwymi przepisami prawa Unii Europejskiej dotyczącymi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w sektorze rybołówstwa i akwakultury, możliwe są koszty w ramach Programu pracowniczego związane z zatrudnieniem pracownika i refundacji kosztów pracodawcy w ramach subsydiowanego zatrudnienia.</w:t>
            </w:r>
          </w:p>
          <w:p w14:paraId="3E9522E9" w14:textId="139B9A80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7A691A5C" w14:textId="5382D0AE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Refundacja kosztów zatrudnienia pracownika powinna obejmować okres 24 miesięcy (za zgodą pracownika okres ten może być krótszy). Koszty w ramach wsparcia oznaczają pokrycie wydatków związanych z płacami pracownika, w tym wynagrodzenie oraz opłacone od wynagrodzenia obowiązkowe składki na ubezpieczenia społeczne. Wsparcie może stanowić pomoc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>.</w:t>
            </w:r>
          </w:p>
          <w:p w14:paraId="2D2533D5" w14:textId="5C8C752E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07424853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Pracodawca po zakończeniu okresu refundacji subsydiowanego zatrudnienia jest zobowiązany do utrzymania w zatrudnieniu uczestnika. </w:t>
            </w:r>
            <w:r w:rsidRPr="005812A9">
              <w:rPr>
                <w:rFonts w:ascii="Arial" w:eastAsia="Calibri" w:hAnsi="Arial" w:cs="Arial"/>
                <w:sz w:val="20"/>
                <w:szCs w:val="20"/>
              </w:rPr>
              <w:t>Zobowiązanie pracodawcy do zatrudnienia pracownika następuje w takim samym czasie ile trwało subsydiowanie zatrudnienia.</w:t>
            </w:r>
          </w:p>
        </w:tc>
      </w:tr>
      <w:tr w:rsidR="005812A9" w:rsidRPr="005812A9" w14:paraId="52C1FB24" w14:textId="77777777" w:rsidTr="00F74F33">
        <w:tc>
          <w:tcPr>
            <w:tcW w:w="705" w:type="dxa"/>
          </w:tcPr>
          <w:p w14:paraId="0AA23A88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4395" w:type="dxa"/>
          </w:tcPr>
          <w:p w14:paraId="0CAC2E27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Wyposażenie/doposażenie stanowiska pracy</w:t>
            </w:r>
          </w:p>
          <w:p w14:paraId="4473513B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Forma pomocy finansowej dla pracodawcy stanowiąca zachętę do zatrudnienia, zakładająca zakup np. maszyn, urządzeń, sprzętu, mebli na pokrycie kosztów wyposażenia/doposażenia stanowiska pracy w niezbędne elementy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.</w:t>
            </w:r>
          </w:p>
        </w:tc>
        <w:tc>
          <w:tcPr>
            <w:tcW w:w="4222" w:type="dxa"/>
          </w:tcPr>
          <w:p w14:paraId="17000DB7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Refundacja kosztów wyposażenia lub doposażenia stanowiska pracy to pomoc finansowa udzielana w związku z wyposażeniem lub doposażeniem stanowiska pracy i zatrudnieniem na tym stanowisku przez okres 24 miesięcy.</w:t>
            </w:r>
          </w:p>
          <w:p w14:paraId="781AF1AE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Refundacja kosztów wyposażenia lub doposażenia stanowiska pracy może być przyznana w wysokości nie wyższej niż 6-krotność przeciętnego wynagrodzenia.</w:t>
            </w:r>
          </w:p>
          <w:p w14:paraId="3CB69600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Refundacja stanowi pomoc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i jest udzielana zgodnie z warunkami dopuszczalności tej pomocy.</w:t>
            </w:r>
          </w:p>
          <w:p w14:paraId="43A54628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Do podstawowych obowiązków podmiotu, który otrzymał refundację należy: </w:t>
            </w:r>
          </w:p>
          <w:p w14:paraId="3681434D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- zatrudnienie na wyposażonym lub doposażonym stanowisku pracy przez okres co najmniej 24 miesięcy w pełnym wymiarze czasu pracy lub skierowanego uczestnika co najmniej w połowie wymiaru czasu pracy, </w:t>
            </w:r>
          </w:p>
          <w:p w14:paraId="17FFA17D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- utrzymanie przez okres co najmniej 24 miesięcy stanowisk pracy utworzonych w związku z przyznaną refundacją.</w:t>
            </w:r>
          </w:p>
          <w:p w14:paraId="44E2FAF2" w14:textId="13785AFA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Wielokrotność jednorazowej dotacji można wykorzystać na zakup urządzeń i prac dostosowawczych, jeżeli kilka osób zajmuje to samo stanowisko pracy (np. w systemie zmianowym).</w:t>
            </w:r>
          </w:p>
        </w:tc>
      </w:tr>
      <w:tr w:rsidR="005812A9" w:rsidRPr="005812A9" w14:paraId="4824CA5A" w14:textId="77777777" w:rsidTr="00F74F33">
        <w:tc>
          <w:tcPr>
            <w:tcW w:w="705" w:type="dxa"/>
          </w:tcPr>
          <w:p w14:paraId="76CC7D20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DE927CB" w14:textId="0B46E691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Dodatek relokacyjny</w:t>
            </w:r>
          </w:p>
          <w:p w14:paraId="14A85145" w14:textId="3A07EF90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Pokrycie kosztów zamieszkania związanych 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br/>
              <w:t xml:space="preserve">z podjęciem zatrudnienia w co najmniej 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lastRenderedPageBreak/>
              <w:t>połowie wymiaru czasu pracy, poza miejscem stałego zamieszkania.</w:t>
            </w:r>
          </w:p>
        </w:tc>
        <w:tc>
          <w:tcPr>
            <w:tcW w:w="4222" w:type="dxa"/>
          </w:tcPr>
          <w:p w14:paraId="1842723A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Jednorazowa wypłata pozwalająca na pokrycie kosztów wynajmu mieszkania na okres max 12 m-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cy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- wypłata na podstawie poświadczonej notarialnie umowy na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wynajem mieszkania wraz z umową o pracę pokrywającą dany okres. Jeśli uczestnik zdecyduje się na zakup nieruchomości, dobrze byłoby aby możliwym było dofinansowanie do zakupu nieruchomości w wysokości 12krotności średnio rynkowej ceny miesięcznego najmu mieszkania.</w:t>
            </w:r>
          </w:p>
        </w:tc>
      </w:tr>
      <w:tr w:rsidR="005812A9" w:rsidRPr="005812A9" w14:paraId="19CC2655" w14:textId="77777777" w:rsidTr="00F74F33">
        <w:tc>
          <w:tcPr>
            <w:tcW w:w="705" w:type="dxa"/>
          </w:tcPr>
          <w:p w14:paraId="4673A9C6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4395" w:type="dxa"/>
          </w:tcPr>
          <w:p w14:paraId="5E44EAEB" w14:textId="5D7E4B91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Do</w:t>
            </w: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finansowanie kosztów dojazdu do miejsca zatrudnienia</w:t>
            </w:r>
          </w:p>
        </w:tc>
        <w:tc>
          <w:tcPr>
            <w:tcW w:w="4222" w:type="dxa"/>
          </w:tcPr>
          <w:p w14:paraId="14F518FC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Wypłata uczestnikowi środków na pokrycie kosztów dojazdu do miejsca pracy przez okres max 12 m-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cy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>, możliwe rozliczenie biletów komunikacji publicznej lub stawką ryczałtową zgodnie z zapisami Rozporządzenia Ministra Pracy i Polityki Społecznej z dnia 5 lutego 2013 roku w sprawie należności przysługujących pracownikowi zatrudnionemu w państwowej lub samorządowej jednostce sfery budżetowej z tytułu podróży służbowej.</w:t>
            </w:r>
          </w:p>
        </w:tc>
      </w:tr>
      <w:tr w:rsidR="005812A9" w:rsidRPr="005812A9" w14:paraId="07AF6DEB" w14:textId="77777777" w:rsidTr="00F74F33">
        <w:tc>
          <w:tcPr>
            <w:tcW w:w="705" w:type="dxa"/>
          </w:tcPr>
          <w:p w14:paraId="47E759DA" w14:textId="77777777" w:rsidR="005812A9" w:rsidRPr="005812A9" w:rsidRDefault="005812A9" w:rsidP="005812A9">
            <w:pPr>
              <w:spacing w:before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6. </w:t>
            </w:r>
          </w:p>
        </w:tc>
        <w:tc>
          <w:tcPr>
            <w:tcW w:w="4395" w:type="dxa"/>
          </w:tcPr>
          <w:p w14:paraId="116EEB45" w14:textId="5125D4DD" w:rsidR="005812A9" w:rsidRPr="005812A9" w:rsidRDefault="005812A9" w:rsidP="005812A9">
            <w:pPr>
              <w:spacing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Wsparcie reintegracyjne</w:t>
            </w:r>
          </w:p>
          <w:p w14:paraId="67447F32" w14:textId="77777777" w:rsidR="005812A9" w:rsidRPr="005812A9" w:rsidRDefault="005812A9" w:rsidP="005812A9">
            <w:p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Wsparcie mające za zadanie przynieść efekt oswajania ze zmianą oraz odnalezienia się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w nowym miejscu pracy i nowym otoczeniu. Obejmuje szkolenia reintegracyjne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i motywujące oraz inne usługi reintegracyjne (doradztwo zawodowe, psychologiczne, coaching, mentoring), których celem jest przywrócenie uczestnika do pełni życia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w społeczności lokalnej i życia zawodowego.</w:t>
            </w:r>
            <w:r w:rsidRPr="005812A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Dostępne do 24 mies. od nowego zatrudnienia (z możliwością wydłużenia poza ten okres pod warunkiem utrzymania trwałości nowego zatrudnienia)</w:t>
            </w:r>
          </w:p>
        </w:tc>
        <w:tc>
          <w:tcPr>
            <w:tcW w:w="4222" w:type="dxa"/>
          </w:tcPr>
          <w:p w14:paraId="49D085CB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Wsparcie będzie zgodne z potrzebami uczestnika.</w:t>
            </w:r>
          </w:p>
          <w:p w14:paraId="5FA99469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701887D1" w14:textId="77777777" w:rsidR="005812A9" w:rsidRPr="005812A9" w:rsidRDefault="005812A9" w:rsidP="005812A9">
      <w:pPr>
        <w:spacing w:after="160" w:line="360" w:lineRule="auto"/>
        <w:rPr>
          <w:rFonts w:ascii="Lato" w:eastAsia="Lato" w:hAnsi="Lato" w:cs="Lato"/>
          <w:sz w:val="22"/>
          <w:szCs w:val="22"/>
        </w:rPr>
      </w:pPr>
    </w:p>
    <w:p w14:paraId="781F46A6" w14:textId="77777777" w:rsidR="005812A9" w:rsidRPr="005812A9" w:rsidRDefault="005812A9" w:rsidP="005812A9">
      <w:pPr>
        <w:keepNext/>
        <w:keepLines/>
        <w:spacing w:before="360" w:line="360" w:lineRule="auto"/>
        <w:ind w:left="567"/>
        <w:jc w:val="both"/>
        <w:outlineLvl w:val="1"/>
        <w:rPr>
          <w:rFonts w:ascii="Lato" w:eastAsia="Lato" w:hAnsi="Lato" w:cs="Lato"/>
          <w:b/>
          <w:sz w:val="26"/>
          <w:szCs w:val="26"/>
        </w:rPr>
        <w:sectPr w:rsidR="005812A9" w:rsidRPr="005812A9" w:rsidSect="00C0633D">
          <w:pgSz w:w="11906" w:h="16838"/>
          <w:pgMar w:top="1418" w:right="851" w:bottom="1418" w:left="851" w:header="709" w:footer="477" w:gutter="0"/>
          <w:cols w:space="708"/>
        </w:sectPr>
      </w:pPr>
      <w:bookmarkStart w:id="11" w:name="_heading=h.1xlnex7idwuq" w:colFirst="0" w:colLast="0"/>
      <w:bookmarkEnd w:id="11"/>
    </w:p>
    <w:p w14:paraId="62E63388" w14:textId="77777777" w:rsidR="005812A9" w:rsidRPr="005812A9" w:rsidRDefault="005812A9" w:rsidP="005812A9">
      <w:pPr>
        <w:keepNext/>
        <w:keepLines/>
        <w:numPr>
          <w:ilvl w:val="1"/>
          <w:numId w:val="19"/>
        </w:numPr>
        <w:spacing w:before="360" w:after="160" w:line="360" w:lineRule="auto"/>
        <w:ind w:left="0" w:firstLine="0"/>
        <w:jc w:val="both"/>
        <w:outlineLvl w:val="1"/>
        <w:rPr>
          <w:rFonts w:ascii="Lato" w:eastAsia="Lato" w:hAnsi="Lato" w:cs="Lato"/>
          <w:b/>
          <w:color w:val="000000"/>
          <w:sz w:val="26"/>
          <w:szCs w:val="26"/>
        </w:rPr>
      </w:pPr>
      <w:bookmarkStart w:id="12" w:name="_Toc112841610"/>
      <w:r w:rsidRPr="005812A9">
        <w:rPr>
          <w:rFonts w:ascii="Lato" w:eastAsia="Lato" w:hAnsi="Lato" w:cs="Lato"/>
          <w:b/>
          <w:color w:val="000000"/>
          <w:sz w:val="26"/>
          <w:szCs w:val="26"/>
        </w:rPr>
        <w:lastRenderedPageBreak/>
        <w:t>Wykorzystywane narzędzia przez podmiot posiadający doświadczenia w obszarze przedsiębiorczości społecznej (dalej Podmiot PS) (ścieżka nr 2)</w:t>
      </w:r>
      <w:bookmarkEnd w:id="12"/>
    </w:p>
    <w:p w14:paraId="3453D188" w14:textId="77777777" w:rsidR="005812A9" w:rsidRPr="005812A9" w:rsidRDefault="005812A9" w:rsidP="005812A9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E9A222E" w14:textId="016DF22E" w:rsidR="005812A9" w:rsidRPr="005812A9" w:rsidRDefault="005812A9" w:rsidP="005812A9">
      <w:pP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Celem nadrzędnym ścieżki nr 2 jest doprowadzenie uczestnika do nowego zatrudnienia (w tym [1.] założyciel/członek spółdzielni socjalnej</w:t>
      </w:r>
      <w:r w:rsidRPr="005812A9">
        <w:rPr>
          <w:rFonts w:ascii="Lato" w:eastAsia="Lato" w:hAnsi="Lato" w:cs="Lato"/>
          <w:sz w:val="22"/>
          <w:szCs w:val="22"/>
          <w:vertAlign w:val="superscript"/>
        </w:rPr>
        <w:footnoteReference w:id="8"/>
      </w:r>
      <w:r w:rsidRPr="005812A9">
        <w:rPr>
          <w:rFonts w:ascii="Lato" w:eastAsia="Lato" w:hAnsi="Lato" w:cs="Lato"/>
          <w:sz w:val="22"/>
          <w:szCs w:val="22"/>
        </w:rPr>
        <w:t>/PS, innego podmiotu gospodarczego działającego na własny rachunek (w tym jednoosobowej działalności gospodarczej), za wynagrodzeniem z dochodów podmiotu, lub [2.] umowa o pracę/spółdzielcza umowa o pracę w istniejącym/nowo powoływanym PS/podmiocie gospodarczym). Narzędzia wykorzystywane przez Podmiot PS są przypisane do każdego uczestnika, który przystąpi do Programu pracowniczego i wybierze ścieżkę nr 2. Uczestnik lub grupa uczestników wspólnie z Podmiot PS decydują, z których narzędzi (form wsparcia) będą korzystać, poruszając się wokół max. obowiązujących limitów dla poszczególnych narzędzi.</w:t>
      </w:r>
    </w:p>
    <w:p w14:paraId="4A1DF509" w14:textId="77777777" w:rsidR="005812A9" w:rsidRPr="005812A9" w:rsidRDefault="005812A9" w:rsidP="005812A9">
      <w:pP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W przypadku ścieżki 2, z uwagi na większe ryzyko związane z założeniem działalności, </w:t>
      </w:r>
      <w:r w:rsidRPr="005812A9">
        <w:rPr>
          <w:rFonts w:ascii="Lato" w:eastAsia="Lato" w:hAnsi="Lato" w:cs="Lato"/>
          <w:sz w:val="22"/>
          <w:szCs w:val="22"/>
        </w:rPr>
        <w:br/>
        <w:t>w tym PS, trwałość podmiotu wynosi min. 12 miesięcy. Jednak w zależności od wykorzystania poszczególnych narzędzi wydłuża się proporcjonalnie (opisane poniżej w tabeli). Stosowane będą również założenia ze ścieżki 1, wg których powinno się kierować Podmiot PS:</w:t>
      </w:r>
    </w:p>
    <w:p w14:paraId="7A4E2831" w14:textId="77777777" w:rsidR="005812A9" w:rsidRPr="005812A9" w:rsidRDefault="005812A9" w:rsidP="005812A9">
      <w:pPr>
        <w:numPr>
          <w:ilvl w:val="0"/>
          <w:numId w:val="22"/>
        </w:numPr>
        <w:spacing w:before="120" w:after="160" w:line="360" w:lineRule="auto"/>
        <w:ind w:left="284" w:firstLine="0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Podmiot PS powinien dążyć do tego by warunki płacy były min. na tym samym poziomie co na poprzednio zajmowanym stanowisku (mogą być niższe jedynie za zgodą uczestnika),</w:t>
      </w:r>
    </w:p>
    <w:p w14:paraId="2368DC69" w14:textId="32C73F1B" w:rsidR="005812A9" w:rsidRPr="005812A9" w:rsidRDefault="005812A9" w:rsidP="005812A9">
      <w:pPr>
        <w:numPr>
          <w:ilvl w:val="0"/>
          <w:numId w:val="22"/>
        </w:numPr>
        <w:spacing w:after="120" w:line="360" w:lineRule="auto"/>
        <w:ind w:left="284" w:firstLine="0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>miejsce świadczenia pracy powinno znajdować się nie dalej niż 45 min. od miejsca zamieszkania (komunikacja publiczna) lub 30 min. (samochód własny). Jeśli niespełnione uczestnik może korzystać z dodatkowych świadczeń (</w:t>
      </w:r>
      <w:r w:rsidRPr="005812A9">
        <w:rPr>
          <w:rFonts w:ascii="Lato" w:eastAsia="Lato" w:hAnsi="Lato" w:cs="Lato"/>
          <w:b/>
          <w:sz w:val="22"/>
          <w:szCs w:val="22"/>
        </w:rPr>
        <w:t>dodatek relokacyjny lub dofinansowanie kosztów dojazdu</w:t>
      </w:r>
      <w:r w:rsidRPr="005812A9">
        <w:rPr>
          <w:rFonts w:ascii="Lato" w:eastAsia="Lato" w:hAnsi="Lato" w:cs="Lato"/>
          <w:sz w:val="22"/>
          <w:szCs w:val="22"/>
        </w:rPr>
        <w:t>).</w:t>
      </w:r>
    </w:p>
    <w:p w14:paraId="08DC5E52" w14:textId="3363FE4C" w:rsidR="005812A9" w:rsidRPr="005812A9" w:rsidRDefault="005812A9" w:rsidP="005812A9">
      <w:pP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Lato" w:hAnsi="Lato" w:cs="Lato"/>
          <w:sz w:val="22"/>
          <w:szCs w:val="22"/>
        </w:rPr>
        <w:t xml:space="preserve">Powyższe wydatki są także objęte limitami pomocy </w:t>
      </w:r>
      <w:r w:rsidRPr="005812A9">
        <w:rPr>
          <w:rFonts w:ascii="Lato" w:eastAsia="Lato" w:hAnsi="Lato" w:cs="Lato"/>
          <w:i/>
          <w:iCs/>
          <w:sz w:val="22"/>
          <w:szCs w:val="22"/>
        </w:rPr>
        <w:t xml:space="preserve">de </w:t>
      </w:r>
      <w:proofErr w:type="spellStart"/>
      <w:r w:rsidRPr="005812A9">
        <w:rPr>
          <w:rFonts w:ascii="Lato" w:eastAsia="Lato" w:hAnsi="Lato" w:cs="Lato"/>
          <w:i/>
          <w:iCs/>
          <w:sz w:val="22"/>
          <w:szCs w:val="22"/>
        </w:rPr>
        <w:t>minimis</w:t>
      </w:r>
      <w:proofErr w:type="spellEnd"/>
      <w:r w:rsidRPr="005812A9">
        <w:rPr>
          <w:rFonts w:ascii="Lato" w:eastAsia="Lato" w:hAnsi="Lato" w:cs="Lato"/>
          <w:sz w:val="22"/>
          <w:szCs w:val="22"/>
        </w:rPr>
        <w:t xml:space="preserve"> na jedno przedsiębiorstwo w wysokości 200 tys. EUR w ciągu 3 kolejnych lat (do 500 tys. EUR indywidualne zgłoszenie do KE, 21 dni na wydanie decyzji). W celu zapewnienia jak największej skuteczności w tworzeniu nowych i rozwoju istniejących PS oraz dla optymalizowania ich płynności finansowej, wszystkie narzędzia będą traktowane jako “koszyk opcjonalnych świadczeń”, do wykorzystania w sposób </w:t>
      </w:r>
      <w:r w:rsidRPr="005812A9">
        <w:rPr>
          <w:rFonts w:ascii="Lato" w:eastAsia="Lato" w:hAnsi="Lato" w:cs="Lato"/>
          <w:sz w:val="22"/>
          <w:szCs w:val="22"/>
        </w:rPr>
        <w:lastRenderedPageBreak/>
        <w:t>elastyczny na bazie indywidualnych preferencji nowo tworzonych podmiotów oraz wynikający z biznesplanu przedsięwzięcia. Podobnie jak w ścieżce nr 1b, podstawowy zbiór narzędzi tworzy koszyk opcjonalnych świadczeń na 1 uczestnika to średnio 150 tys. PLN. Stosowany będzie rozszerzony zbiór instrumentów, m.in. o bezzwrotną dotację na założenie działalności.</w:t>
      </w:r>
    </w:p>
    <w:p w14:paraId="091B2FC8" w14:textId="77777777" w:rsidR="005812A9" w:rsidRP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jc w:val="both"/>
        <w:rPr>
          <w:rFonts w:ascii="Lato" w:eastAsia="Lato" w:hAnsi="Lato" w:cs="Lato"/>
          <w:b/>
          <w:color w:val="000000"/>
          <w:sz w:val="22"/>
          <w:szCs w:val="22"/>
        </w:rPr>
      </w:pPr>
    </w:p>
    <w:tbl>
      <w:tblPr>
        <w:tblW w:w="10065" w:type="dxa"/>
        <w:tblInd w:w="108" w:type="dxa"/>
        <w:tblBorders>
          <w:top w:val="nil"/>
          <w:left w:val="nil"/>
          <w:bottom w:val="nil"/>
          <w:right w:val="nil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4668"/>
        <w:gridCol w:w="4643"/>
      </w:tblGrid>
      <w:tr w:rsidR="005812A9" w:rsidRPr="005812A9" w14:paraId="3818F3D6" w14:textId="77777777" w:rsidTr="00F74F33">
        <w:trPr>
          <w:trHeight w:val="727"/>
          <w:tblHeader/>
        </w:trPr>
        <w:tc>
          <w:tcPr>
            <w:tcW w:w="754" w:type="dxa"/>
            <w:shd w:val="clear" w:color="auto" w:fill="F2F2F2"/>
          </w:tcPr>
          <w:p w14:paraId="7304C3C6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Lp.</w:t>
            </w:r>
          </w:p>
        </w:tc>
        <w:tc>
          <w:tcPr>
            <w:tcW w:w="4668" w:type="dxa"/>
            <w:shd w:val="clear" w:color="auto" w:fill="F2F2F2"/>
          </w:tcPr>
          <w:p w14:paraId="18D78502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Opis narzędzia</w:t>
            </w:r>
          </w:p>
        </w:tc>
        <w:tc>
          <w:tcPr>
            <w:tcW w:w="4643" w:type="dxa"/>
            <w:shd w:val="clear" w:color="auto" w:fill="F2F2F2"/>
          </w:tcPr>
          <w:p w14:paraId="1F165DCB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Zakres stosowania względem uczestnika</w:t>
            </w:r>
          </w:p>
        </w:tc>
      </w:tr>
      <w:tr w:rsidR="005812A9" w:rsidRPr="005812A9" w14:paraId="107F56BC" w14:textId="77777777" w:rsidTr="00F74F33">
        <w:trPr>
          <w:trHeight w:val="6305"/>
        </w:trPr>
        <w:tc>
          <w:tcPr>
            <w:tcW w:w="754" w:type="dxa"/>
          </w:tcPr>
          <w:p w14:paraId="304F3056" w14:textId="77777777" w:rsidR="005812A9" w:rsidRPr="005812A9" w:rsidRDefault="005812A9" w:rsidP="005812A9">
            <w:pPr>
              <w:numPr>
                <w:ilvl w:val="0"/>
                <w:numId w:val="30"/>
              </w:num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1.</w:t>
            </w:r>
          </w:p>
        </w:tc>
        <w:tc>
          <w:tcPr>
            <w:tcW w:w="4668" w:type="dxa"/>
          </w:tcPr>
          <w:p w14:paraId="68FE13AE" w14:textId="1E1F858C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 xml:space="preserve">Kompleksowa inkubacja dla osób/grupy osób zainteresowanych prowadzeniem działalności gospodarczej/ spółdzielni socjalnej oraz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zatrudnienia w PS, m. in. kompleksowa opieka dedykowanego doradcy ds. zatrudnienia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z nielimitowaną liczbą spotkań w trakcie max. 9-cio miesięcznego indywidualnego programu mającego na celu znalezienie i utrzymanie pracy.</w:t>
            </w:r>
          </w:p>
          <w:p w14:paraId="7645DC24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Opieka zawiera wsparcie rozwojowe, m.in. doradczo-szkoleniowe, coaching biznesowy. Obejmuje usługi doradcze w zakresie prawa, księgowości, marketingu i innych usług rozwojowych (w tym reintegracji społecznej i zawodowej) umożliwiających uzyskanie wiedzy potrzebnej do założenia i/lub prowadzenia działalności gospodarczej oraz w sektorze ekonomii społecznej.</w:t>
            </w:r>
          </w:p>
          <w:p w14:paraId="711B3A6D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Wsparcie doradcze uzupełnione jest ofertą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 xml:space="preserve">„na start”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polegającą na sfinansowaniu podstawowych kosztów rozpoczęcia działalności gospodarczej/ spółdzielni socjalnej oraz jej utrzymania i rozwoju oraz stworzenia i utrzymania miejsca pracy w PS, w postaci m. in. (osobny koszt w projekcie):</w:t>
            </w:r>
          </w:p>
          <w:p w14:paraId="3C9D506C" w14:textId="77777777" w:rsidR="005812A9" w:rsidRPr="005812A9" w:rsidRDefault="005812A9" w:rsidP="005812A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Bezzwrotnej dotacji na rozpoczęcie działalności</w:t>
            </w:r>
          </w:p>
          <w:p w14:paraId="7A231D91" w14:textId="3A5320D4" w:rsidR="005812A9" w:rsidRPr="005812A9" w:rsidRDefault="005812A9" w:rsidP="005812A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Subsydiowania zatrudnienia</w:t>
            </w:r>
          </w:p>
          <w:p w14:paraId="303237D1" w14:textId="221F3E1C" w:rsidR="005812A9" w:rsidRPr="005812A9" w:rsidRDefault="005812A9" w:rsidP="005812A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lastRenderedPageBreak/>
              <w:t>Wyposażenia/doposażenia stanowiska pracy</w:t>
            </w:r>
          </w:p>
          <w:p w14:paraId="11941562" w14:textId="77777777" w:rsidR="005812A9" w:rsidRPr="005812A9" w:rsidRDefault="005812A9" w:rsidP="005812A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Finansowego wsparci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a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 pomostowego</w:t>
            </w:r>
          </w:p>
          <w:p w14:paraId="79051CE0" w14:textId="0F6972EB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Dodatkowo, nowopowstałe podmioty gospodarcze/ spółdzielnie socjalne/PS będą mogły korzystać z opieki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„rozwijaj się”.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To usługi mające na celu wsparcie po założeniu i w prowadzenia działalności gospodarczej oraz w sektorze ekonomii społecznej. Usługi te będą dostępne przez cały okres trwania Programu pracowniczego, również po upływie obowiązkowej trwałości dla nowotworzonych miejsc pracy. Będzie to regulowane indywidualnie umową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o dofinansowanie dla poszczególnych podmiotów (gospodarczych i PS):</w:t>
            </w:r>
          </w:p>
          <w:p w14:paraId="5431BA21" w14:textId="77777777" w:rsidR="005812A9" w:rsidRPr="005812A9" w:rsidRDefault="005812A9" w:rsidP="005812A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Usługi wsparcia/wzmocnienia dla podmiotu</w:t>
            </w:r>
          </w:p>
          <w:p w14:paraId="12BE6E77" w14:textId="77777777" w:rsidR="005812A9" w:rsidRPr="005812A9" w:rsidRDefault="005812A9" w:rsidP="005812A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Usługi wsparcia/wzmocnienia dla zatrudnianych uczestników</w:t>
            </w:r>
          </w:p>
          <w:p w14:paraId="2EA082FA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4643" w:type="dxa"/>
          </w:tcPr>
          <w:p w14:paraId="5ECD900D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lastRenderedPageBreak/>
              <w:t xml:space="preserve">Indywidualne doradztwo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dla każdego uczestnika/ grupy uczestników powołujących nową działalność, dla przyszłych pracowników PS oraz dla otoczenia (w tym dla podmiotów społecznych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i publicznych powołujących nowy podmiot czy też zatrudniających uczestników - istniejący podmiot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i jego kadra zarządzająca).</w:t>
            </w:r>
          </w:p>
          <w:p w14:paraId="0F1C3DC2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</w:p>
          <w:p w14:paraId="4979F8B1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Narzędzia zapewniające okresową trwałość nowej działalności (koszyk opcjonalnych świadczeń) średnio 150 tys. PLN na 1 uczestnika.</w:t>
            </w:r>
          </w:p>
          <w:p w14:paraId="6746877F" w14:textId="5B6A6BD9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Decyzja o zastosowaniu tego narzędzia podejmowana jest w porozumieniu: </w:t>
            </w:r>
            <w:r w:rsidRPr="005812A9">
              <w:rPr>
                <w:rFonts w:ascii="Lato" w:eastAsia="Lato" w:hAnsi="Lato" w:cs="Lato"/>
                <w:sz w:val="20"/>
                <w:szCs w:val="20"/>
                <w:u w:val="single"/>
              </w:rPr>
              <w:t xml:space="preserve">doradca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ds. inkubacji-</w:t>
            </w:r>
            <w:r w:rsidRPr="005812A9">
              <w:rPr>
                <w:rFonts w:ascii="Lato" w:eastAsia="Lato" w:hAnsi="Lato" w:cs="Lato"/>
                <w:sz w:val="20"/>
                <w:szCs w:val="20"/>
                <w:u w:val="single"/>
              </w:rPr>
              <w:t>uczestnik-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potencjalny nowy </w:t>
            </w:r>
            <w:r w:rsidRPr="005812A9">
              <w:rPr>
                <w:rFonts w:ascii="Lato" w:eastAsia="Lato" w:hAnsi="Lato" w:cs="Lato"/>
                <w:sz w:val="20"/>
                <w:szCs w:val="20"/>
                <w:u w:val="single"/>
              </w:rPr>
              <w:t>pracodawca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.</w:t>
            </w:r>
          </w:p>
          <w:p w14:paraId="17C9143E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Wartość - zależna od liczby uczestników projektu (ograniczona limitem pomocy </w:t>
            </w:r>
            <w:r w:rsidRPr="005812A9">
              <w:rPr>
                <w:rFonts w:ascii="Lato" w:eastAsia="Lato" w:hAnsi="Lato" w:cs="Lato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5812A9">
              <w:rPr>
                <w:rFonts w:ascii="Lato" w:eastAsia="Lato" w:hAnsi="Lato" w:cs="Lato"/>
                <w:i/>
                <w:iCs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>).</w:t>
            </w:r>
          </w:p>
          <w:p w14:paraId="181A40BA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14:paraId="4231EDDF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5812A9" w:rsidRPr="005812A9" w14:paraId="63DBB4A2" w14:textId="77777777" w:rsidTr="00F74F33">
        <w:trPr>
          <w:trHeight w:val="1236"/>
        </w:trPr>
        <w:tc>
          <w:tcPr>
            <w:tcW w:w="754" w:type="dxa"/>
          </w:tcPr>
          <w:p w14:paraId="002F3228" w14:textId="77777777" w:rsidR="005812A9" w:rsidRPr="005812A9" w:rsidRDefault="005812A9" w:rsidP="005812A9">
            <w:pPr>
              <w:spacing w:before="120" w:after="120" w:line="360" w:lineRule="auto"/>
              <w:ind w:left="360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2.</w:t>
            </w:r>
          </w:p>
        </w:tc>
        <w:tc>
          <w:tcPr>
            <w:tcW w:w="4668" w:type="dxa"/>
          </w:tcPr>
          <w:p w14:paraId="03589D9A" w14:textId="1CB852CE" w:rsidR="005812A9" w:rsidRPr="005812A9" w:rsidRDefault="005812A9" w:rsidP="005970C1">
            <w:pPr>
              <w:spacing w:before="120"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Bezzwrotna dotacja na założenie działalności gospodarczej/spółdzielni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/spółek cywilnych lub miejsc pracy w spółdzielniach socjalnych.</w:t>
            </w:r>
          </w:p>
        </w:tc>
        <w:tc>
          <w:tcPr>
            <w:tcW w:w="4643" w:type="dxa"/>
          </w:tcPr>
          <w:p w14:paraId="79A2C601" w14:textId="40E99A1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Max. wartość dotacji zależeć będzie od rodzaju zakładanej działalności – w przypadku działalności w sektorze zielonej gospodarki lub w sektorze Podregionalnych Inteligentnych Specjalizacji (zgodnie z obowiązującą REGIONALNĄ STRATEGIĄ INNOWACJI DLA WIELKOPOLSKI 2030 są to: Odnawialne Źródła Energii i nowoczesne technologie energetyczne w tym wodorowe, Turystyka, Logistyka, Produkcja zdrowej żywności) może to być max 120 tys. PLN, w przypadku pozostałych – max 100 tys. PLN.</w:t>
            </w:r>
          </w:p>
          <w:p w14:paraId="749302E1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Dotacja może być wykorzystana przez grupę uczestników jako wspólny wkład lub przez podmiot tworzący PS – wartość dotacji x liczba nowych miejsc pracy.</w:t>
            </w:r>
          </w:p>
          <w:p w14:paraId="46E26EF2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Trwałość miejsca pracy: </w:t>
            </w:r>
          </w:p>
          <w:p w14:paraId="77C70178" w14:textId="5CC92923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-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ab/>
              <w:t>co najmniej 12 miesięcy – w przypadku gdy wysokość dotacji będzie nie wyższa niż sześciokrotność przeciętnego wynagrodzenia,</w:t>
            </w:r>
          </w:p>
          <w:p w14:paraId="28904458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-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ab/>
              <w:t>co najmniej 24 miesiące – w przypadku, gdy wysokość dotacji będzie wynosiła powyżej sześciokrotności przeciętnego wynagrodzenia</w:t>
            </w:r>
          </w:p>
          <w:p w14:paraId="419A9F3D" w14:textId="2C3C1A2E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Podatek VAT jest kosztem niekwalifikowalnym.</w:t>
            </w:r>
          </w:p>
        </w:tc>
      </w:tr>
      <w:tr w:rsidR="005812A9" w:rsidRPr="005812A9" w14:paraId="69E6C62C" w14:textId="77777777" w:rsidTr="00F74F33">
        <w:trPr>
          <w:trHeight w:val="970"/>
        </w:trPr>
        <w:tc>
          <w:tcPr>
            <w:tcW w:w="754" w:type="dxa"/>
          </w:tcPr>
          <w:p w14:paraId="7EADA402" w14:textId="77777777" w:rsidR="005812A9" w:rsidRPr="005812A9" w:rsidRDefault="005812A9" w:rsidP="005812A9">
            <w:pPr>
              <w:spacing w:before="120" w:after="120" w:line="360" w:lineRule="auto"/>
              <w:ind w:left="360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68" w:type="dxa"/>
          </w:tcPr>
          <w:p w14:paraId="6679D5EA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Subsydiowane zatrudnienie</w:t>
            </w:r>
          </w:p>
          <w:p w14:paraId="6B104F24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Forma pomocy finansowej dla pracodawcy (podmiotu zatrudniającego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)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 stanowiąca zachętę do zatrudnienia, zakładająca redukcję kosztów ponoszonych przez niego na zatrudnienie pracownikó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w w pierwszym okresie.</w:t>
            </w:r>
          </w:p>
        </w:tc>
        <w:tc>
          <w:tcPr>
            <w:tcW w:w="4643" w:type="dxa"/>
          </w:tcPr>
          <w:p w14:paraId="6BB90FD0" w14:textId="18C510DC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Zgodnie z rozporządzeniem Komisji (UE) nr 1407/2013 z dnia 18 grudnia 2013 r. w sprawie stosowania art. 107 i 108 Traktatu o funkcjonowaniu Unii Europejskiej do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(Dz. Urz. UE L 352 z 24.12.2013, str. 1), rozporządzeniem Komisji (UE) nr 1408/2013 z dnia 18 grudnia 2013 r. w sprawie stosowania art. 107 i 108 Traktatu o funkcjonowaniu Unii Europejskiej do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w sektorze rolnym (Dz. Urz. UE L 352 z 24.12.2013, str. 9) lub właściwymi przepisami prawa Unii Europejskiej dotyczącymi pomocy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w sektorze rybołówstwa i akwakultury, możliwe są koszty w ramach Programu pracowniczego związane z zatrudnieniem pracownika i refundacji kosztów pracodawcy w ramach subsydiowanego zatrudnienia.</w:t>
            </w:r>
          </w:p>
          <w:p w14:paraId="35A08298" w14:textId="5B247999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69BEC793" w14:textId="2159CCD5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 xml:space="preserve">Refundacja kosztów zatrudnienia pracownika powinna obejmować okres 24 miesięcy (za zgodą pracownika okres ten może być krótszy). Koszty w ramach wsparcia oznaczają pokrycie wydatków związanych z płacami pracownika, w tym wynagrodzenie oraz opłacone od wynagrodzenia obowiązkowe składki na ubezpieczenia społeczne. Wsparcie może stanowić pomoc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>.</w:t>
            </w:r>
          </w:p>
          <w:p w14:paraId="56FB41BF" w14:textId="0D13D096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00161315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Pracodawca po zakończeniu okresu refundacji subsydiowanego zatrudnienia jest zobowiązany do utrzymania w zatrudnieniu uczestnika. </w:t>
            </w:r>
            <w:r w:rsidRPr="005812A9">
              <w:rPr>
                <w:rFonts w:ascii="Arial" w:eastAsia="Calibri" w:hAnsi="Arial" w:cs="Arial"/>
                <w:sz w:val="20"/>
                <w:szCs w:val="20"/>
              </w:rPr>
              <w:t>Zobowiązanie pracodawcy do zatrudnienia pracownika następuje w takim samym czasie ile trwało subsydiowanie zatrudnienia.</w:t>
            </w:r>
          </w:p>
        </w:tc>
      </w:tr>
      <w:tr w:rsidR="005812A9" w:rsidRPr="005812A9" w14:paraId="0DC24936" w14:textId="77777777" w:rsidTr="00F74F33">
        <w:trPr>
          <w:trHeight w:val="1818"/>
        </w:trPr>
        <w:tc>
          <w:tcPr>
            <w:tcW w:w="754" w:type="dxa"/>
          </w:tcPr>
          <w:p w14:paraId="554D7301" w14:textId="77777777" w:rsidR="005812A9" w:rsidRPr="005812A9" w:rsidRDefault="005812A9" w:rsidP="005812A9">
            <w:pPr>
              <w:spacing w:before="120" w:after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68" w:type="dxa"/>
          </w:tcPr>
          <w:p w14:paraId="1741DFDB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Wyposażenie/doposażenie stanowiska pracy</w:t>
            </w:r>
          </w:p>
          <w:p w14:paraId="55359D03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Forma pomocy finansowej dla pracodawcy stanowiąca zachętę do zatrudnienia, zakładająca zakup np. maszyn, urządzeń, sprzętu, mebli i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innych wydatków niezbędnych 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na pokrycie kosztów wyposażenia/doposażenia stanowiska pracy</w:t>
            </w:r>
          </w:p>
        </w:tc>
        <w:tc>
          <w:tcPr>
            <w:tcW w:w="4643" w:type="dxa"/>
          </w:tcPr>
          <w:p w14:paraId="04D56EBC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Refundacja kosztów wyposażenia lub doposażenia stanowiska pracy to pomoc finansowa udzielana w związku z wyposażeniem lub doposażeniem stanowiska pracy i zatrudnieniem na tym stanowisku przez okres 24 miesięcy.</w:t>
            </w:r>
          </w:p>
          <w:p w14:paraId="0B05D254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Refundacja kosztów wyposażenia lub doposażenia stanowiska pracy może być przyznana w wysokości nie wyższej niż 6-krotność przeciętnego wynagrodzenia.</w:t>
            </w:r>
          </w:p>
          <w:p w14:paraId="7962A48C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Refundacja stanowi pomoc de </w:t>
            </w:r>
            <w:proofErr w:type="spellStart"/>
            <w:r w:rsidRPr="005812A9">
              <w:rPr>
                <w:rFonts w:ascii="Lato" w:eastAsia="Lato" w:hAnsi="Lato" w:cs="Lato"/>
                <w:sz w:val="20"/>
                <w:szCs w:val="20"/>
              </w:rPr>
              <w:t>minimis</w:t>
            </w:r>
            <w:proofErr w:type="spellEnd"/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 i jest udzielana zgodnie z warunkami dopuszczalności tej pomocy.</w:t>
            </w:r>
          </w:p>
          <w:p w14:paraId="584F8C5D" w14:textId="4C35CFBA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Do podstawowych obowiązków podmiotu, który otrzymał refundację należy:</w:t>
            </w:r>
          </w:p>
          <w:p w14:paraId="7EC8AF36" w14:textId="476EE61D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- zatrudnienie na wyposażonym lub doposażonym stanowisku pracy przez okres co najmniej 24 miesięcy w pełnym wymiarze czasu pracy lub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skierowanego uczestnika co najmniej w połowie wymiaru czasu pracy,</w:t>
            </w:r>
          </w:p>
          <w:p w14:paraId="73F6AC3E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- utrzymanie przez okres co najmniej 24 miesięcy stanowisk pracy utworzonych w związku z przyznaną refundacją.</w:t>
            </w:r>
          </w:p>
          <w:p w14:paraId="593AA9A7" w14:textId="047ED4AF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Wielokrotność jednorazowej dotacji można wykorzystać na zakup urządzeń i prac dostosowawczych, jeżeli kilka osób zajmuje to samo stanowisko pracy (np. w systemie zmianowym).</w:t>
            </w:r>
          </w:p>
          <w:p w14:paraId="3A8B517F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5812A9" w:rsidRPr="005812A9" w14:paraId="4604D424" w14:textId="77777777" w:rsidTr="00F74F33">
        <w:trPr>
          <w:trHeight w:val="1770"/>
        </w:trPr>
        <w:tc>
          <w:tcPr>
            <w:tcW w:w="754" w:type="dxa"/>
            <w:tcBorders>
              <w:bottom w:val="single" w:sz="8" w:space="0" w:color="000000"/>
            </w:tcBorders>
          </w:tcPr>
          <w:p w14:paraId="717F4873" w14:textId="77777777" w:rsidR="005812A9" w:rsidRPr="005812A9" w:rsidRDefault="005812A9" w:rsidP="005812A9">
            <w:pPr>
              <w:spacing w:before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4668" w:type="dxa"/>
            <w:tcBorders>
              <w:bottom w:val="single" w:sz="8" w:space="0" w:color="000000"/>
            </w:tcBorders>
          </w:tcPr>
          <w:p w14:paraId="3B0B4795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 xml:space="preserve">Finansowe wsparcie pomostowe  </w:t>
            </w:r>
          </w:p>
          <w:p w14:paraId="579C9763" w14:textId="7FDAE46C" w:rsidR="005812A9" w:rsidRPr="005812A9" w:rsidRDefault="005812A9" w:rsidP="00597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Działania ułatwiające początkującemu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przedsiębiorstwu/PS zatrudniającemu 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prowadzenie działalności w pierwszym okresie jej funkcjonowania, rozwoju i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>zatrudnienia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 uczestnika.</w:t>
            </w:r>
          </w:p>
        </w:tc>
        <w:tc>
          <w:tcPr>
            <w:tcW w:w="4643" w:type="dxa"/>
            <w:tcBorders>
              <w:bottom w:val="single" w:sz="8" w:space="0" w:color="000000"/>
            </w:tcBorders>
          </w:tcPr>
          <w:p w14:paraId="2D688AA8" w14:textId="0B79FA13" w:rsidR="005812A9" w:rsidRPr="005812A9" w:rsidRDefault="005812A9" w:rsidP="005812A9">
            <w:p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Refundacja (z możliwością zaliczkowania) przez okres do 6 miesięcy kosztów prowadzenia działalności i utrzymania/rozwoju miejsca pracy,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z możliwością wydłużenia do max. 12 miesięcy.</w:t>
            </w:r>
          </w:p>
          <w:p w14:paraId="1E9C12C5" w14:textId="617B61AC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Obowiązek utrzymania podmiotu: co najmniej 12/24 miesiące.</w:t>
            </w:r>
          </w:p>
          <w:p w14:paraId="6488CAD5" w14:textId="555EFB38" w:rsidR="005812A9" w:rsidRPr="005812A9" w:rsidRDefault="005812A9" w:rsidP="005812A9">
            <w:p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Do  kwoty minimalnego wynagrodzenia za pracę miesięcznie (obejmuje m.in.: obowiązkowe składki ubezpieczeniowe, najem powierzchni biurowej, opłaty za energię, usługi księgowe).</w:t>
            </w:r>
          </w:p>
          <w:p w14:paraId="6EDA4137" w14:textId="37D87739" w:rsidR="005812A9" w:rsidRPr="005812A9" w:rsidRDefault="005812A9" w:rsidP="005812A9">
            <w:p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Podatek VAT jest kosztem niekwalifikowalnym.</w:t>
            </w:r>
          </w:p>
        </w:tc>
      </w:tr>
      <w:tr w:rsidR="005812A9" w:rsidRPr="005812A9" w14:paraId="2C97EC03" w14:textId="77777777" w:rsidTr="00F74F33">
        <w:trPr>
          <w:trHeight w:val="1770"/>
        </w:trPr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14:paraId="424B37FA" w14:textId="77777777" w:rsidR="005812A9" w:rsidRPr="005812A9" w:rsidRDefault="005812A9" w:rsidP="005812A9">
            <w:pPr>
              <w:spacing w:before="120" w:line="36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6.</w:t>
            </w:r>
          </w:p>
        </w:tc>
        <w:tc>
          <w:tcPr>
            <w:tcW w:w="4668" w:type="dxa"/>
            <w:tcBorders>
              <w:top w:val="single" w:sz="8" w:space="0" w:color="000000"/>
              <w:bottom w:val="single" w:sz="8" w:space="0" w:color="000000"/>
            </w:tcBorders>
          </w:tcPr>
          <w:p w14:paraId="5AAF55EC" w14:textId="77777777" w:rsidR="005812A9" w:rsidRPr="005812A9" w:rsidRDefault="005812A9" w:rsidP="00581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 xml:space="preserve">Usługi wsparcia/wzmocnienia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dla p</w:t>
            </w: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>odmiotu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 xml:space="preserve"> i z</w:t>
            </w:r>
            <w:r w:rsidRPr="005812A9">
              <w:rPr>
                <w:rFonts w:ascii="Lato" w:eastAsia="Lato" w:hAnsi="Lato" w:cs="Lato"/>
                <w:b/>
                <w:color w:val="000000"/>
                <w:sz w:val="20"/>
                <w:szCs w:val="20"/>
              </w:rPr>
              <w:t xml:space="preserve">atrudnianych </w:t>
            </w:r>
            <w:r w:rsidRPr="005812A9">
              <w:rPr>
                <w:rFonts w:ascii="Lato" w:eastAsia="Lato" w:hAnsi="Lato" w:cs="Lato"/>
                <w:b/>
                <w:sz w:val="20"/>
                <w:szCs w:val="20"/>
              </w:rPr>
              <w:t>uczestników</w:t>
            </w:r>
          </w:p>
          <w:p w14:paraId="1380325A" w14:textId="0662A46C" w:rsidR="005812A9" w:rsidRPr="005812A9" w:rsidRDefault="005812A9" w:rsidP="005812A9">
            <w:pPr>
              <w:numPr>
                <w:ilvl w:val="0"/>
                <w:numId w:val="29"/>
              </w:numPr>
              <w:spacing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“rozwijaj się” dla podmiotu</w:t>
            </w:r>
          </w:p>
          <w:p w14:paraId="38186496" w14:textId="77777777" w:rsidR="005812A9" w:rsidRPr="005812A9" w:rsidRDefault="005812A9" w:rsidP="005812A9">
            <w:pPr>
              <w:numPr>
                <w:ilvl w:val="0"/>
                <w:numId w:val="29"/>
              </w:numPr>
              <w:spacing w:before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wsparcie reintegracyjne dla zatrudnianych uczestników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</w:tcBorders>
          </w:tcPr>
          <w:p w14:paraId="1AD7A9AF" w14:textId="77777777" w:rsidR="005812A9" w:rsidRPr="005812A9" w:rsidRDefault="005812A9" w:rsidP="005812A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425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>Dla podmiotu – doradztwo prawne, marketingowe, księgowe, mentoring, itp.</w:t>
            </w:r>
          </w:p>
          <w:p w14:paraId="5E955439" w14:textId="77777777" w:rsidR="005812A9" w:rsidRPr="005812A9" w:rsidRDefault="005812A9" w:rsidP="005812A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425"/>
              <w:rPr>
                <w:rFonts w:ascii="Lato" w:eastAsia="Lato" w:hAnsi="Lato" w:cs="Lato"/>
                <w:color w:val="000000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Dla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uczestników </w:t>
            </w:r>
            <w:r w:rsidRPr="005812A9">
              <w:rPr>
                <w:rFonts w:ascii="Lato" w:eastAsia="Lato" w:hAnsi="Lato" w:cs="Lato"/>
                <w:color w:val="000000"/>
                <w:sz w:val="20"/>
                <w:szCs w:val="20"/>
              </w:rPr>
              <w:t xml:space="preserve">–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mające za zadanie przynieść efekt oswajania ze zmianą oraz odnalezienia się w nowym miejscu pracy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 xml:space="preserve">i nowym otoczeniu. Obejmuje szkolenia reintegracyjne i motywujące oraz inne usługi reintegracyjne (doradztwo zawodowe, psychologiczne, coaching), których celem jest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lastRenderedPageBreak/>
              <w:t xml:space="preserve">przywrócenie uczestnika do pełni życia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w społeczności lokalnej i życia zawodowego</w:t>
            </w:r>
          </w:p>
          <w:p w14:paraId="21CCEAA5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>Wartość – zależna od liczby uczestników projektu.</w:t>
            </w:r>
          </w:p>
          <w:p w14:paraId="4D5290E9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sz w:val="20"/>
                <w:szCs w:val="20"/>
              </w:rPr>
              <w:t xml:space="preserve">Usługi dostępne po założeniu podmiotu/ utworzeniu miejsca pracy przez okres trwania Programu pracowniczego (lub krócej), regulowany indywidualnie wg potrzeb umową </w:t>
            </w:r>
            <w:r w:rsidRPr="005812A9">
              <w:rPr>
                <w:rFonts w:ascii="Lato" w:eastAsia="Lato" w:hAnsi="Lato" w:cs="Lato"/>
                <w:sz w:val="20"/>
                <w:szCs w:val="20"/>
              </w:rPr>
              <w:br/>
              <w:t>o dofinansowanie lub umową z uczestnikiem.</w:t>
            </w:r>
          </w:p>
          <w:p w14:paraId="738E13BB" w14:textId="77777777" w:rsidR="005812A9" w:rsidRPr="005812A9" w:rsidRDefault="005812A9" w:rsidP="005812A9">
            <w:pPr>
              <w:spacing w:before="120" w:after="12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5812A9">
              <w:rPr>
                <w:rFonts w:ascii="Lato" w:eastAsia="Lato" w:hAnsi="Lato" w:cs="Lato"/>
                <w:b/>
                <w:bCs/>
                <w:sz w:val="20"/>
                <w:szCs w:val="20"/>
              </w:rPr>
              <w:t>Po założeniu działalności przez uczestników projektu, podatek VAT ujęty w kosztach usług na rzecz podmiotów jest kosztem niekwalifikowalnym.</w:t>
            </w:r>
          </w:p>
        </w:tc>
      </w:tr>
    </w:tbl>
    <w:p w14:paraId="5B460B53" w14:textId="77777777" w:rsidR="005812A9" w:rsidRPr="005812A9" w:rsidRDefault="005812A9" w:rsidP="005812A9">
      <w:pPr>
        <w:spacing w:after="360" w:line="360" w:lineRule="auto"/>
        <w:jc w:val="both"/>
        <w:rPr>
          <w:rFonts w:ascii="Lato" w:eastAsia="Calibri" w:hAnsi="Lato" w:cs="Calibri"/>
          <w:sz w:val="22"/>
          <w:szCs w:val="22"/>
        </w:rPr>
      </w:pPr>
    </w:p>
    <w:p w14:paraId="292D5FFF" w14:textId="0B60930F" w:rsidR="005812A9" w:rsidRPr="005812A9" w:rsidRDefault="005812A9" w:rsidP="005812A9">
      <w:pPr>
        <w:spacing w:after="360" w:line="360" w:lineRule="auto"/>
        <w:jc w:val="both"/>
        <w:rPr>
          <w:rFonts w:ascii="Lato" w:eastAsia="Lato" w:hAnsi="Lato" w:cs="Lato"/>
          <w:sz w:val="22"/>
          <w:szCs w:val="22"/>
        </w:rPr>
      </w:pPr>
      <w:r w:rsidRPr="005812A9">
        <w:rPr>
          <w:rFonts w:ascii="Lato" w:eastAsia="Calibri" w:hAnsi="Lato" w:cs="Calibri"/>
          <w:sz w:val="22"/>
          <w:szCs w:val="22"/>
        </w:rPr>
        <w:t>Przed przystąpieniem do danej ścieżki, uczestnik objęty zostanie Indywidualnym Planem Działania, który skieruje uczestnika, biorąc pod uwagę jego predyspozycje, na odpowiednią ścieżkę.</w:t>
      </w:r>
    </w:p>
    <w:p w14:paraId="08548ADA" w14:textId="77777777" w:rsidR="00247164" w:rsidRPr="00636B8B" w:rsidRDefault="00247164" w:rsidP="00A2463D">
      <w:pPr>
        <w:spacing w:after="200" w:line="276" w:lineRule="auto"/>
      </w:pPr>
    </w:p>
    <w:sectPr w:rsidR="00247164" w:rsidRPr="00636B8B" w:rsidSect="0024716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C109" w14:textId="77777777" w:rsidR="00BD0905" w:rsidRDefault="00BD0905" w:rsidP="00B05882">
      <w:r>
        <w:separator/>
      </w:r>
    </w:p>
  </w:endnote>
  <w:endnote w:type="continuationSeparator" w:id="0">
    <w:p w14:paraId="09C5B8C4" w14:textId="77777777" w:rsidR="00BD0905" w:rsidRDefault="00BD0905" w:rsidP="00B0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B25C" w14:textId="6CAE31A2" w:rsidR="005812A9" w:rsidRDefault="005812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Lato" w:eastAsia="Lato" w:hAnsi="Lato" w:cs="Lato"/>
        <w:color w:val="000000"/>
        <w:sz w:val="18"/>
        <w:szCs w:val="18"/>
      </w:rPr>
      <w:t xml:space="preserve">Strona </w:t>
    </w:r>
    <w:r>
      <w:rPr>
        <w:rFonts w:ascii="Lato" w:eastAsia="Lato" w:hAnsi="Lato" w:cs="Lato"/>
        <w:color w:val="000000"/>
        <w:sz w:val="18"/>
        <w:szCs w:val="18"/>
      </w:rPr>
      <w:fldChar w:fldCharType="begin"/>
    </w:r>
    <w:r>
      <w:rPr>
        <w:rFonts w:ascii="Lato" w:eastAsia="Lato" w:hAnsi="Lato" w:cs="Lato"/>
        <w:color w:val="000000"/>
        <w:sz w:val="18"/>
        <w:szCs w:val="18"/>
      </w:rPr>
      <w:instrText>PAGE</w:instrText>
    </w:r>
    <w:r>
      <w:rPr>
        <w:rFonts w:ascii="Lato" w:eastAsia="Lato" w:hAnsi="Lato" w:cs="Lato"/>
        <w:color w:val="000000"/>
        <w:sz w:val="18"/>
        <w:szCs w:val="18"/>
      </w:rPr>
      <w:fldChar w:fldCharType="separate"/>
    </w:r>
    <w:r w:rsidR="00975DC8">
      <w:rPr>
        <w:rFonts w:ascii="Lato" w:eastAsia="Lato" w:hAnsi="Lato" w:cs="Lato"/>
        <w:noProof/>
        <w:color w:val="000000"/>
        <w:sz w:val="18"/>
        <w:szCs w:val="18"/>
      </w:rPr>
      <w:t>19</w:t>
    </w:r>
    <w:r>
      <w:rPr>
        <w:rFonts w:ascii="Lato" w:eastAsia="Lato" w:hAnsi="Lato" w:cs="Lato"/>
        <w:color w:val="000000"/>
        <w:sz w:val="18"/>
        <w:szCs w:val="18"/>
      </w:rPr>
      <w:fldChar w:fldCharType="end"/>
    </w:r>
  </w:p>
  <w:p w14:paraId="03703417" w14:textId="77777777" w:rsidR="005812A9" w:rsidRDefault="005812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A5F1" w14:textId="77777777" w:rsidR="00BD0905" w:rsidRDefault="00BD0905" w:rsidP="00B05882">
      <w:r>
        <w:separator/>
      </w:r>
    </w:p>
  </w:footnote>
  <w:footnote w:type="continuationSeparator" w:id="0">
    <w:p w14:paraId="5A1B977E" w14:textId="77777777" w:rsidR="00BD0905" w:rsidRDefault="00BD0905" w:rsidP="00B05882">
      <w:r>
        <w:continuationSeparator/>
      </w:r>
    </w:p>
  </w:footnote>
  <w:footnote w:id="1">
    <w:p w14:paraId="2B294C6F" w14:textId="2A441935" w:rsidR="005812A9" w:rsidRPr="007E6492" w:rsidRDefault="005812A9" w:rsidP="005812A9">
      <w:pPr>
        <w:pStyle w:val="Tekstprzypisudolnego"/>
        <w:spacing w:line="276" w:lineRule="auto"/>
        <w:jc w:val="both"/>
        <w:rPr>
          <w:rFonts w:ascii="Lato" w:hAnsi="Lato"/>
          <w:sz w:val="16"/>
          <w:szCs w:val="16"/>
        </w:rPr>
      </w:pPr>
      <w:r w:rsidRPr="007E6492">
        <w:rPr>
          <w:rStyle w:val="Odwoanieprzypisudolnego"/>
          <w:rFonts w:ascii="Lato" w:hAnsi="Lato"/>
          <w:sz w:val="16"/>
          <w:szCs w:val="16"/>
        </w:rPr>
        <w:footnoteRef/>
      </w:r>
      <w:r w:rsidRPr="007E6492">
        <w:rPr>
          <w:rFonts w:ascii="Lato" w:hAnsi="Lato"/>
          <w:sz w:val="16"/>
          <w:szCs w:val="16"/>
        </w:rPr>
        <w:t xml:space="preserve"> Międzyzakładowy Związek Zawodowy Pracowników </w:t>
      </w:r>
      <w:proofErr w:type="spellStart"/>
      <w:r w:rsidRPr="007E6492">
        <w:rPr>
          <w:rFonts w:ascii="Lato" w:hAnsi="Lato"/>
          <w:sz w:val="16"/>
          <w:szCs w:val="16"/>
        </w:rPr>
        <w:t>Inżynieryjno</w:t>
      </w:r>
      <w:proofErr w:type="spellEnd"/>
      <w:r w:rsidRPr="007E6492">
        <w:rPr>
          <w:rFonts w:ascii="Lato" w:hAnsi="Lato"/>
          <w:sz w:val="16"/>
          <w:szCs w:val="16"/>
        </w:rPr>
        <w:t xml:space="preserve"> - Technicznych „KADRA” przy PAK KWB „KONIN” S.A.; Międzyzakładowy Związek Zawodowy Pracowników Zmianowych w ZE PAK; Międzyzakładowy Związek Zawodowy Górników KWB „Konin” S.A.; Międzyzakładowa Komisja WZZ „Sierpień 80” PAK KWB Konin S.A. w Kleczewie; Organizacja </w:t>
      </w:r>
      <w:proofErr w:type="spellStart"/>
      <w:r w:rsidRPr="007E6492">
        <w:rPr>
          <w:rFonts w:ascii="Lato" w:hAnsi="Lato"/>
          <w:sz w:val="16"/>
          <w:szCs w:val="16"/>
        </w:rPr>
        <w:t>Podzakładowa</w:t>
      </w:r>
      <w:proofErr w:type="spellEnd"/>
      <w:r w:rsidRPr="007E6492">
        <w:rPr>
          <w:rFonts w:ascii="Lato" w:hAnsi="Lato"/>
          <w:sz w:val="16"/>
          <w:szCs w:val="16"/>
        </w:rPr>
        <w:t xml:space="preserve"> NSZZ „Solidarność” PAK KWB Adamów S.A.; Komisja Międzyzakładowa KNSZZ "Solidarność 80" ZE PAK i Spółek Zależnych; Organizacja Międzyzakładowa NSZZ "Solidarność" Górnictwa Węgla Brunatnego Zagłębia Konińsko-Turkowskiego; Międzyzakładowy Związek Zawodowy „Kadra” Kopalni Adamów; Zakładowy Związek Zawodowy Pracowników Systemów Zmianowych Ruchu Ciągłego ZE PAK S.A.; Międzyzakładowy Niezależny Samorządny Związek Zawodowy Pracowników Energetyki Zespołu Elektrowni Pątnów - Adamów - Konin Spółka Akcyjna i Spółek</w:t>
      </w:r>
      <w:r>
        <w:rPr>
          <w:rFonts w:ascii="Lato" w:hAnsi="Lato"/>
          <w:sz w:val="16"/>
          <w:szCs w:val="16"/>
        </w:rPr>
        <w:t>.</w:t>
      </w:r>
    </w:p>
    <w:p w14:paraId="6A65F877" w14:textId="77777777" w:rsidR="005812A9" w:rsidRPr="004E4A1C" w:rsidRDefault="005812A9" w:rsidP="005812A9">
      <w:pPr>
        <w:pStyle w:val="Tekstprzypisudolnego"/>
        <w:spacing w:line="276" w:lineRule="auto"/>
        <w:jc w:val="both"/>
        <w:rPr>
          <w:rFonts w:ascii="Lato" w:hAnsi="Lato"/>
          <w:sz w:val="16"/>
          <w:szCs w:val="16"/>
        </w:rPr>
      </w:pPr>
      <w:r w:rsidRPr="004E4A1C">
        <w:rPr>
          <w:rFonts w:ascii="Lato" w:hAnsi="Lato"/>
          <w:sz w:val="16"/>
          <w:szCs w:val="16"/>
        </w:rPr>
        <w:t>Międzyzakładowy Związek Zawodowy Pracowników Ruchu Ciągłego Zespół Elektrowni Pątnów-Adamów-Konin S.A.; Niezależny Związek Zawodowy Pracowników Ruchu Ciągłego „Ruch” KWB Konin w Kleczewie S.A.; Międzyzakładowy Związek Zawodowy PAK Kopalni Adamów; Organizacja Międzyzakładowa NSZZ „Solidarność” Grupy ZE PAK.</w:t>
      </w:r>
    </w:p>
  </w:footnote>
  <w:footnote w:id="2">
    <w:p w14:paraId="64F9EBA2" w14:textId="77777777" w:rsidR="005812A9" w:rsidRDefault="005812A9" w:rsidP="005812A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Raport Banku Światowego pt. „</w:t>
      </w:r>
      <w:r>
        <w:rPr>
          <w:i/>
          <w:color w:val="000000"/>
          <w:sz w:val="20"/>
          <w:szCs w:val="20"/>
        </w:rPr>
        <w:t xml:space="preserve">Możliwości wsparcia dla pracowników w procesie odchodzenia od węgla w Wielkopolsce Wschodniej”, </w:t>
      </w:r>
      <w:r>
        <w:rPr>
          <w:color w:val="000000"/>
          <w:sz w:val="20"/>
          <w:szCs w:val="20"/>
        </w:rPr>
        <w:t>styczeń 2022 r.</w:t>
      </w:r>
      <w:r>
        <w:rPr>
          <w:i/>
          <w:color w:val="000000"/>
          <w:sz w:val="20"/>
          <w:szCs w:val="20"/>
        </w:rPr>
        <w:t xml:space="preserve"> </w:t>
      </w:r>
    </w:p>
  </w:footnote>
  <w:footnote w:id="3">
    <w:p w14:paraId="62D19019" w14:textId="77777777" w:rsidR="005812A9" w:rsidRDefault="005812A9" w:rsidP="005812A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na 31 lipca 2022 r. średnia wieku pracowników GK ZE PAK wśród mężczyzn wynosiła 48,3 a kobiet 50 lat. </w:t>
      </w:r>
    </w:p>
  </w:footnote>
  <w:footnote w:id="4">
    <w:p w14:paraId="1C91FEA7" w14:textId="77777777" w:rsidR="005812A9" w:rsidRDefault="005812A9" w:rsidP="005812A9">
      <w:pPr>
        <w:pStyle w:val="Tekstprzypisudolnego"/>
      </w:pPr>
      <w:r>
        <w:rPr>
          <w:rStyle w:val="Odwoanieprzypisudolnego"/>
        </w:rPr>
        <w:footnoteRef/>
      </w:r>
      <w:r>
        <w:t xml:space="preserve"> W kierunku sprawiedliwej transformacji regionów węglowych Wyzwania rynku pracy i perspektywy pracowników w Wielkopolsce, Bank Światowy, Lipiec 2022</w:t>
      </w:r>
    </w:p>
  </w:footnote>
  <w:footnote w:id="5">
    <w:p w14:paraId="27E311E7" w14:textId="77777777" w:rsidR="005812A9" w:rsidRDefault="005812A9" w:rsidP="005812A9">
      <w:pPr>
        <w:pStyle w:val="Tekstprzypisudolnego"/>
      </w:pPr>
      <w:r>
        <w:rPr>
          <w:rStyle w:val="Odwoanieprzypisudolnego"/>
        </w:rPr>
        <w:footnoteRef/>
      </w:r>
      <w:r>
        <w:t xml:space="preserve"> tamże</w:t>
      </w:r>
    </w:p>
  </w:footnote>
  <w:footnote w:id="6">
    <w:p w14:paraId="4D329E76" w14:textId="77777777" w:rsidR="005812A9" w:rsidRDefault="005812A9" w:rsidP="005812A9">
      <w:pPr>
        <w:pStyle w:val="Tekstprzypisudolnego"/>
      </w:pPr>
      <w:r>
        <w:rPr>
          <w:rStyle w:val="Odwoanieprzypisudolnego"/>
        </w:rPr>
        <w:footnoteRef/>
      </w:r>
      <w:r>
        <w:t xml:space="preserve"> tamże</w:t>
      </w:r>
    </w:p>
  </w:footnote>
  <w:footnote w:id="7">
    <w:p w14:paraId="29F60303" w14:textId="77777777" w:rsidR="005812A9" w:rsidRDefault="005812A9" w:rsidP="005812A9">
      <w:pPr>
        <w:pStyle w:val="Tekstprzypisudolnego"/>
      </w:pPr>
      <w:r>
        <w:rPr>
          <w:rStyle w:val="Odwoanieprzypisudolnego"/>
        </w:rPr>
        <w:footnoteRef/>
      </w:r>
      <w:r>
        <w:t xml:space="preserve"> Baza Usług Rozwojowych, stan na dzień 4.10.2019 r.</w:t>
      </w:r>
    </w:p>
  </w:footnote>
  <w:footnote w:id="8">
    <w:p w14:paraId="5DDE6460" w14:textId="77777777" w:rsidR="005812A9" w:rsidRDefault="005812A9" w:rsidP="005812A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Zgodnie z ustawą z dnia 27 kwietnia 2006 roku o spółdzielniach socjalnych - od 3 do 5 osób fizycznych.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8188" w14:textId="77777777" w:rsidR="00B05882" w:rsidRDefault="004725AB" w:rsidP="00B05882">
    <w:pPr>
      <w:pStyle w:val="Nagwek"/>
      <w:jc w:val="center"/>
    </w:pPr>
    <w:r>
      <w:rPr>
        <w:noProof/>
      </w:rPr>
      <w:drawing>
        <wp:inline distT="0" distB="0" distL="0" distR="0" wp14:anchorId="2182AF57" wp14:editId="2D8D6B6E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C71926" w14:textId="77777777" w:rsidR="00943E26" w:rsidRPr="00943E26" w:rsidRDefault="00943E26" w:rsidP="0086417B">
    <w:pPr>
      <w:pStyle w:val="Nagwek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513"/>
    <w:multiLevelType w:val="hybridMultilevel"/>
    <w:tmpl w:val="DBF26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A99"/>
    <w:multiLevelType w:val="hybridMultilevel"/>
    <w:tmpl w:val="7CFC4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564E"/>
    <w:multiLevelType w:val="hybridMultilevel"/>
    <w:tmpl w:val="75581F96"/>
    <w:lvl w:ilvl="0" w:tplc="08726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F5A6D"/>
    <w:multiLevelType w:val="hybridMultilevel"/>
    <w:tmpl w:val="858E2112"/>
    <w:lvl w:ilvl="0" w:tplc="3A761F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36627"/>
    <w:multiLevelType w:val="multilevel"/>
    <w:tmpl w:val="78D4B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6618C4"/>
    <w:multiLevelType w:val="hybridMultilevel"/>
    <w:tmpl w:val="BC4EAB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D21B3"/>
    <w:multiLevelType w:val="hybridMultilevel"/>
    <w:tmpl w:val="295AE1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733CB"/>
    <w:multiLevelType w:val="hybridMultilevel"/>
    <w:tmpl w:val="378A2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4067"/>
    <w:multiLevelType w:val="multilevel"/>
    <w:tmpl w:val="C8F8807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DDD60BA"/>
    <w:multiLevelType w:val="multilevel"/>
    <w:tmpl w:val="FA8204A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218826FF"/>
    <w:multiLevelType w:val="hybridMultilevel"/>
    <w:tmpl w:val="5352F5D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90C97"/>
    <w:multiLevelType w:val="multilevel"/>
    <w:tmpl w:val="3E4E8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06460E"/>
    <w:multiLevelType w:val="hybridMultilevel"/>
    <w:tmpl w:val="C6867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66C92"/>
    <w:multiLevelType w:val="hybridMultilevel"/>
    <w:tmpl w:val="C750C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3E5A"/>
    <w:multiLevelType w:val="multilevel"/>
    <w:tmpl w:val="804AFA4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D31F5"/>
    <w:multiLevelType w:val="hybridMultilevel"/>
    <w:tmpl w:val="26281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147D8"/>
    <w:multiLevelType w:val="multilevel"/>
    <w:tmpl w:val="D6EEE8A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F67F38"/>
    <w:multiLevelType w:val="hybridMultilevel"/>
    <w:tmpl w:val="D4E02210"/>
    <w:lvl w:ilvl="0" w:tplc="098466CA">
      <w:start w:val="1"/>
      <w:numFmt w:val="decimal"/>
      <w:lvlText w:val="%1)"/>
      <w:lvlJc w:val="left"/>
      <w:pPr>
        <w:ind w:left="149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49DB1DF7"/>
    <w:multiLevelType w:val="multilevel"/>
    <w:tmpl w:val="920A3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01B91"/>
    <w:multiLevelType w:val="hybridMultilevel"/>
    <w:tmpl w:val="703C2C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73E25"/>
    <w:multiLevelType w:val="hybridMultilevel"/>
    <w:tmpl w:val="B3CC47B6"/>
    <w:lvl w:ilvl="0" w:tplc="04150017">
      <w:start w:val="1"/>
      <w:numFmt w:val="lowerLetter"/>
      <w:lvlText w:val="%1)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1" w15:restartNumberingAfterBreak="0">
    <w:nsid w:val="518F18A1"/>
    <w:multiLevelType w:val="multilevel"/>
    <w:tmpl w:val="F5EC17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1933C03"/>
    <w:multiLevelType w:val="multilevel"/>
    <w:tmpl w:val="088C4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395A"/>
    <w:multiLevelType w:val="multilevel"/>
    <w:tmpl w:val="C3926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FC005BD"/>
    <w:multiLevelType w:val="multilevel"/>
    <w:tmpl w:val="94FE4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0C82933"/>
    <w:multiLevelType w:val="hybridMultilevel"/>
    <w:tmpl w:val="ECB213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D970EB4"/>
    <w:multiLevelType w:val="hybridMultilevel"/>
    <w:tmpl w:val="6E90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F1C67"/>
    <w:multiLevelType w:val="hybridMultilevel"/>
    <w:tmpl w:val="9BDCC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B2D2E"/>
    <w:multiLevelType w:val="hybridMultilevel"/>
    <w:tmpl w:val="E5D24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C239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42F0A"/>
    <w:multiLevelType w:val="hybridMultilevel"/>
    <w:tmpl w:val="6F06B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5417E"/>
    <w:multiLevelType w:val="multilevel"/>
    <w:tmpl w:val="833C2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7D8D6025"/>
    <w:multiLevelType w:val="multilevel"/>
    <w:tmpl w:val="897A7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5004898">
    <w:abstractNumId w:val="2"/>
  </w:num>
  <w:num w:numId="2" w16cid:durableId="1677342391">
    <w:abstractNumId w:val="7"/>
  </w:num>
  <w:num w:numId="3" w16cid:durableId="1287737830">
    <w:abstractNumId w:val="10"/>
  </w:num>
  <w:num w:numId="4" w16cid:durableId="1440755290">
    <w:abstractNumId w:val="17"/>
  </w:num>
  <w:num w:numId="5" w16cid:durableId="1301418902">
    <w:abstractNumId w:val="28"/>
  </w:num>
  <w:num w:numId="6" w16cid:durableId="112868881">
    <w:abstractNumId w:val="13"/>
  </w:num>
  <w:num w:numId="7" w16cid:durableId="587496842">
    <w:abstractNumId w:val="26"/>
  </w:num>
  <w:num w:numId="8" w16cid:durableId="1103722208">
    <w:abstractNumId w:val="29"/>
  </w:num>
  <w:num w:numId="9" w16cid:durableId="1820227478">
    <w:abstractNumId w:val="20"/>
  </w:num>
  <w:num w:numId="10" w16cid:durableId="702435692">
    <w:abstractNumId w:val="1"/>
  </w:num>
  <w:num w:numId="11" w16cid:durableId="56439103">
    <w:abstractNumId w:val="0"/>
  </w:num>
  <w:num w:numId="12" w16cid:durableId="1687245693">
    <w:abstractNumId w:val="5"/>
  </w:num>
  <w:num w:numId="13" w16cid:durableId="831070663">
    <w:abstractNumId w:val="6"/>
  </w:num>
  <w:num w:numId="14" w16cid:durableId="882257173">
    <w:abstractNumId w:val="12"/>
  </w:num>
  <w:num w:numId="15" w16cid:durableId="1772315819">
    <w:abstractNumId w:val="15"/>
  </w:num>
  <w:num w:numId="16" w16cid:durableId="1719086435">
    <w:abstractNumId w:val="3"/>
  </w:num>
  <w:num w:numId="17" w16cid:durableId="2057045920">
    <w:abstractNumId w:val="19"/>
  </w:num>
  <w:num w:numId="18" w16cid:durableId="1775788184">
    <w:abstractNumId w:val="27"/>
  </w:num>
  <w:num w:numId="19" w16cid:durableId="997728738">
    <w:abstractNumId w:val="30"/>
  </w:num>
  <w:num w:numId="20" w16cid:durableId="1316377388">
    <w:abstractNumId w:val="31"/>
  </w:num>
  <w:num w:numId="21" w16cid:durableId="1768496766">
    <w:abstractNumId w:val="22"/>
  </w:num>
  <w:num w:numId="22" w16cid:durableId="578059053">
    <w:abstractNumId w:val="4"/>
  </w:num>
  <w:num w:numId="23" w16cid:durableId="1499226433">
    <w:abstractNumId w:val="21"/>
  </w:num>
  <w:num w:numId="24" w16cid:durableId="1478840606">
    <w:abstractNumId w:val="18"/>
  </w:num>
  <w:num w:numId="25" w16cid:durableId="760495072">
    <w:abstractNumId w:val="16"/>
  </w:num>
  <w:num w:numId="26" w16cid:durableId="1905529130">
    <w:abstractNumId w:val="11"/>
  </w:num>
  <w:num w:numId="27" w16cid:durableId="703602035">
    <w:abstractNumId w:val="9"/>
  </w:num>
  <w:num w:numId="28" w16cid:durableId="1277906837">
    <w:abstractNumId w:val="24"/>
  </w:num>
  <w:num w:numId="29" w16cid:durableId="687678575">
    <w:abstractNumId w:val="14"/>
  </w:num>
  <w:num w:numId="30" w16cid:durableId="1447000829">
    <w:abstractNumId w:val="23"/>
  </w:num>
  <w:num w:numId="31" w16cid:durableId="996764441">
    <w:abstractNumId w:val="8"/>
  </w:num>
  <w:num w:numId="32" w16cid:durableId="20898863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D4"/>
    <w:rsid w:val="00053F44"/>
    <w:rsid w:val="000564F5"/>
    <w:rsid w:val="000761BE"/>
    <w:rsid w:val="00095026"/>
    <w:rsid w:val="000A6C27"/>
    <w:rsid w:val="000A769C"/>
    <w:rsid w:val="000B36B6"/>
    <w:rsid w:val="000C5A6D"/>
    <w:rsid w:val="001171A5"/>
    <w:rsid w:val="001431BF"/>
    <w:rsid w:val="001600B5"/>
    <w:rsid w:val="00171ADC"/>
    <w:rsid w:val="0017347F"/>
    <w:rsid w:val="001840FE"/>
    <w:rsid w:val="001A51DF"/>
    <w:rsid w:val="001B5A2A"/>
    <w:rsid w:val="001C30E5"/>
    <w:rsid w:val="00204B15"/>
    <w:rsid w:val="0022772A"/>
    <w:rsid w:val="00246D41"/>
    <w:rsid w:val="00247164"/>
    <w:rsid w:val="002B7585"/>
    <w:rsid w:val="002C70B8"/>
    <w:rsid w:val="002F4086"/>
    <w:rsid w:val="00300324"/>
    <w:rsid w:val="00356007"/>
    <w:rsid w:val="00364A54"/>
    <w:rsid w:val="00376D0D"/>
    <w:rsid w:val="003B2F7E"/>
    <w:rsid w:val="003B612B"/>
    <w:rsid w:val="003D3752"/>
    <w:rsid w:val="003E2782"/>
    <w:rsid w:val="003E5BDA"/>
    <w:rsid w:val="00405E53"/>
    <w:rsid w:val="0041317B"/>
    <w:rsid w:val="0042514B"/>
    <w:rsid w:val="00446FC5"/>
    <w:rsid w:val="00466199"/>
    <w:rsid w:val="00467572"/>
    <w:rsid w:val="004725AB"/>
    <w:rsid w:val="004949CD"/>
    <w:rsid w:val="004B193A"/>
    <w:rsid w:val="005117E8"/>
    <w:rsid w:val="00512548"/>
    <w:rsid w:val="0055700B"/>
    <w:rsid w:val="00561E43"/>
    <w:rsid w:val="005623A0"/>
    <w:rsid w:val="005812A9"/>
    <w:rsid w:val="00593BC6"/>
    <w:rsid w:val="005970C1"/>
    <w:rsid w:val="005B41C1"/>
    <w:rsid w:val="005B7C10"/>
    <w:rsid w:val="00622661"/>
    <w:rsid w:val="00636B8B"/>
    <w:rsid w:val="00640C99"/>
    <w:rsid w:val="00656717"/>
    <w:rsid w:val="00660813"/>
    <w:rsid w:val="00661B12"/>
    <w:rsid w:val="006969A0"/>
    <w:rsid w:val="006E2516"/>
    <w:rsid w:val="00720036"/>
    <w:rsid w:val="00726BD4"/>
    <w:rsid w:val="007270A3"/>
    <w:rsid w:val="0073252F"/>
    <w:rsid w:val="00753721"/>
    <w:rsid w:val="00760A32"/>
    <w:rsid w:val="00762A78"/>
    <w:rsid w:val="00762BEF"/>
    <w:rsid w:val="007653B3"/>
    <w:rsid w:val="00782756"/>
    <w:rsid w:val="00792C6F"/>
    <w:rsid w:val="007B3161"/>
    <w:rsid w:val="007D4412"/>
    <w:rsid w:val="007E5A35"/>
    <w:rsid w:val="007F5561"/>
    <w:rsid w:val="00826DB4"/>
    <w:rsid w:val="008322E5"/>
    <w:rsid w:val="00837A10"/>
    <w:rsid w:val="008462EB"/>
    <w:rsid w:val="0086417B"/>
    <w:rsid w:val="00871E90"/>
    <w:rsid w:val="00884BE1"/>
    <w:rsid w:val="00893ADC"/>
    <w:rsid w:val="008969D1"/>
    <w:rsid w:val="00897997"/>
    <w:rsid w:val="008B5B6B"/>
    <w:rsid w:val="008C364D"/>
    <w:rsid w:val="008C7699"/>
    <w:rsid w:val="008D7176"/>
    <w:rsid w:val="008E357F"/>
    <w:rsid w:val="008F12E5"/>
    <w:rsid w:val="009361E8"/>
    <w:rsid w:val="00943E26"/>
    <w:rsid w:val="00956B0A"/>
    <w:rsid w:val="0096689F"/>
    <w:rsid w:val="00975DC8"/>
    <w:rsid w:val="00977082"/>
    <w:rsid w:val="00983368"/>
    <w:rsid w:val="00984DE8"/>
    <w:rsid w:val="009866EE"/>
    <w:rsid w:val="009A53AB"/>
    <w:rsid w:val="009B4703"/>
    <w:rsid w:val="00A22C3B"/>
    <w:rsid w:val="00A2463D"/>
    <w:rsid w:val="00A36BC0"/>
    <w:rsid w:val="00A55091"/>
    <w:rsid w:val="00A559CB"/>
    <w:rsid w:val="00A709EA"/>
    <w:rsid w:val="00A9324F"/>
    <w:rsid w:val="00A95650"/>
    <w:rsid w:val="00AA45FD"/>
    <w:rsid w:val="00AF5EFE"/>
    <w:rsid w:val="00B05882"/>
    <w:rsid w:val="00B20CCF"/>
    <w:rsid w:val="00B22C21"/>
    <w:rsid w:val="00B27686"/>
    <w:rsid w:val="00B710C9"/>
    <w:rsid w:val="00B746C8"/>
    <w:rsid w:val="00B76F2F"/>
    <w:rsid w:val="00B80FDB"/>
    <w:rsid w:val="00B84854"/>
    <w:rsid w:val="00B87A74"/>
    <w:rsid w:val="00B9043A"/>
    <w:rsid w:val="00BA1915"/>
    <w:rsid w:val="00BA4E7F"/>
    <w:rsid w:val="00BB4947"/>
    <w:rsid w:val="00BC579B"/>
    <w:rsid w:val="00BD0905"/>
    <w:rsid w:val="00C02300"/>
    <w:rsid w:val="00C30E83"/>
    <w:rsid w:val="00C97EBD"/>
    <w:rsid w:val="00CC0794"/>
    <w:rsid w:val="00CF1EC2"/>
    <w:rsid w:val="00D21719"/>
    <w:rsid w:val="00D33C75"/>
    <w:rsid w:val="00D52D00"/>
    <w:rsid w:val="00D62EBA"/>
    <w:rsid w:val="00D80ECE"/>
    <w:rsid w:val="00D96F1E"/>
    <w:rsid w:val="00DA0E8B"/>
    <w:rsid w:val="00DC5557"/>
    <w:rsid w:val="00DD3391"/>
    <w:rsid w:val="00DD61EB"/>
    <w:rsid w:val="00E0560C"/>
    <w:rsid w:val="00E13CB0"/>
    <w:rsid w:val="00E1786E"/>
    <w:rsid w:val="00E23C95"/>
    <w:rsid w:val="00E36564"/>
    <w:rsid w:val="00E4799D"/>
    <w:rsid w:val="00E53559"/>
    <w:rsid w:val="00E679AA"/>
    <w:rsid w:val="00E70BFD"/>
    <w:rsid w:val="00E82766"/>
    <w:rsid w:val="00ED7A29"/>
    <w:rsid w:val="00EF34E8"/>
    <w:rsid w:val="00F104CF"/>
    <w:rsid w:val="00F21411"/>
    <w:rsid w:val="00F50116"/>
    <w:rsid w:val="00F80B23"/>
    <w:rsid w:val="00F86941"/>
    <w:rsid w:val="00FF30B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E874"/>
  <w15:chartTrackingRefBased/>
  <w15:docId w15:val="{7D3A268C-9C8B-459B-8473-E02EE04B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A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2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6BD4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6BD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26B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26B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726BD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05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5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BD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7A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TekstprzypisudolnegoZnak1">
    <w:name w:val="Tekst przypisu dolnego Znak1"/>
    <w:aliases w:val="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B9043A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"/>
    <w:basedOn w:val="Normalny"/>
    <w:link w:val="TekstprzypisudolnegoZnak1"/>
    <w:uiPriority w:val="99"/>
    <w:unhideWhenUsed/>
    <w:rsid w:val="00B904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904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unhideWhenUsed/>
    <w:rsid w:val="00B9043A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C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C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8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2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9EF7-DD2A-41C3-9FD1-6F40335B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6079</Words>
  <Characters>36478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Justyna</dc:creator>
  <cp:keywords/>
  <dc:description/>
  <cp:lastModifiedBy>Dorota Nowak </cp:lastModifiedBy>
  <cp:revision>4</cp:revision>
  <cp:lastPrinted>2022-10-27T09:41:00Z</cp:lastPrinted>
  <dcterms:created xsi:type="dcterms:W3CDTF">2023-04-28T08:49:00Z</dcterms:created>
  <dcterms:modified xsi:type="dcterms:W3CDTF">2023-04-28T08:49:00Z</dcterms:modified>
</cp:coreProperties>
</file>