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43" w:rsidRDefault="009746CB" w:rsidP="00627938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-233680</wp:posOffset>
            </wp:positionV>
            <wp:extent cx="1137285" cy="50482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-233045</wp:posOffset>
            </wp:positionV>
            <wp:extent cx="914400" cy="552450"/>
            <wp:effectExtent l="0" t="0" r="0" b="0"/>
            <wp:wrapNone/>
            <wp:docPr id="3" name="Obraz 3" descr="logo 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p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-233045</wp:posOffset>
            </wp:positionV>
            <wp:extent cx="723900" cy="800100"/>
            <wp:effectExtent l="0" t="0" r="0" b="0"/>
            <wp:wrapNone/>
            <wp:docPr id="4" name="Obraz 2" descr="Herb powiatu jano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powiatu janowskie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043" w:rsidRDefault="00B02043" w:rsidP="00627938">
      <w:pPr>
        <w:jc w:val="center"/>
        <w:rPr>
          <w:b/>
          <w:sz w:val="32"/>
          <w:szCs w:val="32"/>
        </w:rPr>
      </w:pPr>
    </w:p>
    <w:p w:rsidR="00B02043" w:rsidRDefault="00B02043" w:rsidP="00627938">
      <w:pPr>
        <w:jc w:val="center"/>
        <w:rPr>
          <w:b/>
          <w:sz w:val="32"/>
          <w:szCs w:val="32"/>
        </w:rPr>
      </w:pPr>
    </w:p>
    <w:p w:rsidR="00B02043" w:rsidRDefault="00B02043" w:rsidP="00627938">
      <w:pPr>
        <w:jc w:val="center"/>
        <w:rPr>
          <w:b/>
          <w:sz w:val="32"/>
          <w:szCs w:val="32"/>
        </w:rPr>
      </w:pPr>
    </w:p>
    <w:p w:rsidR="00B02043" w:rsidRDefault="00B02043" w:rsidP="00627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</w:t>
      </w:r>
      <w:r w:rsidRPr="002823A8">
        <w:rPr>
          <w:b/>
          <w:sz w:val="32"/>
          <w:szCs w:val="32"/>
        </w:rPr>
        <w:t xml:space="preserve"> przyznawania jednorazowo środków na podjęcie działalności gospodarczej</w:t>
      </w:r>
      <w:r>
        <w:rPr>
          <w:b/>
          <w:sz w:val="32"/>
          <w:szCs w:val="32"/>
        </w:rPr>
        <w:t xml:space="preserve"> obowiązujący w Powiatowym Urzędzie Pracy w Janowie Lubelskim</w:t>
      </w:r>
    </w:p>
    <w:p w:rsidR="00B02043" w:rsidRDefault="00B02043"/>
    <w:p w:rsidR="00B02043" w:rsidRDefault="00B02043"/>
    <w:p w:rsidR="00B02043" w:rsidRDefault="00B02043"/>
    <w:p w:rsidR="00B02043" w:rsidRPr="00627938" w:rsidRDefault="00B02043" w:rsidP="006E6151">
      <w:pPr>
        <w:spacing w:before="120" w:after="120"/>
        <w:jc w:val="center"/>
        <w:rPr>
          <w:b/>
          <w:sz w:val="28"/>
          <w:szCs w:val="28"/>
        </w:rPr>
      </w:pPr>
      <w:r w:rsidRPr="00627938">
        <w:rPr>
          <w:b/>
          <w:sz w:val="28"/>
          <w:szCs w:val="28"/>
        </w:rPr>
        <w:t>§ 1</w:t>
      </w:r>
    </w:p>
    <w:p w:rsidR="00B02043" w:rsidRDefault="00B02043" w:rsidP="00627938">
      <w:pPr>
        <w:jc w:val="both"/>
      </w:pPr>
      <w:r>
        <w:t>Zasady przyznawania dofinansowania regulują:</w:t>
      </w:r>
    </w:p>
    <w:p w:rsidR="00683BAD" w:rsidRPr="00D25B49" w:rsidRDefault="00683BAD" w:rsidP="00683BAD">
      <w:pPr>
        <w:numPr>
          <w:ilvl w:val="0"/>
          <w:numId w:val="49"/>
        </w:numPr>
        <w:autoSpaceDE w:val="0"/>
        <w:autoSpaceDN w:val="0"/>
        <w:adjustRightInd w:val="0"/>
        <w:ind w:left="714" w:hanging="357"/>
        <w:jc w:val="both"/>
      </w:pPr>
      <w:r w:rsidRPr="00D25B49">
        <w:t>Ustawa z dnia 20 kwietnia 2004 r. o promocji zatrudnienia i instytucjach rynku pracy (</w:t>
      </w:r>
      <w:proofErr w:type="spellStart"/>
      <w:r w:rsidRPr="00D25B49">
        <w:t>t.j</w:t>
      </w:r>
      <w:proofErr w:type="spellEnd"/>
      <w:r w:rsidRPr="00D25B49">
        <w:t xml:space="preserve">. Dz. U. z </w:t>
      </w:r>
      <w:r>
        <w:t>2024</w:t>
      </w:r>
      <w:r w:rsidRPr="00D25B49">
        <w:t xml:space="preserve">r., poz. </w:t>
      </w:r>
      <w:r>
        <w:t>475</w:t>
      </w:r>
      <w:r w:rsidRPr="00D25B49">
        <w:t xml:space="preserve">z </w:t>
      </w:r>
      <w:proofErr w:type="spellStart"/>
      <w:r w:rsidRPr="00D25B49">
        <w:t>późn</w:t>
      </w:r>
      <w:proofErr w:type="spellEnd"/>
      <w:r w:rsidRPr="00D25B49">
        <w:t>. zm.),</w:t>
      </w:r>
    </w:p>
    <w:p w:rsidR="00683BAD" w:rsidRPr="004A1CE5" w:rsidRDefault="00683BAD" w:rsidP="00683BAD">
      <w:pPr>
        <w:numPr>
          <w:ilvl w:val="0"/>
          <w:numId w:val="49"/>
        </w:numPr>
        <w:tabs>
          <w:tab w:val="clear" w:pos="720"/>
          <w:tab w:val="num" w:pos="0"/>
        </w:tabs>
        <w:autoSpaceDE w:val="0"/>
        <w:autoSpaceDN w:val="0"/>
        <w:adjustRightInd w:val="0"/>
        <w:ind w:left="714" w:hanging="357"/>
        <w:jc w:val="both"/>
      </w:pPr>
      <w:r w:rsidRPr="00D25B49">
        <w:t xml:space="preserve">Rozporządzenie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Pr="004A1CE5">
        <w:rPr>
          <w:bCs/>
        </w:rPr>
        <w:t>(</w:t>
      </w:r>
      <w:r w:rsidRPr="004A1CE5">
        <w:t>Dz. U. z 2022 r. poz. 243</w:t>
      </w:r>
      <w:r w:rsidRPr="004A1CE5">
        <w:rPr>
          <w:bCs/>
        </w:rPr>
        <w:t xml:space="preserve">), </w:t>
      </w:r>
      <w:r w:rsidRPr="004A1CE5">
        <w:t>Rozporządzenia Ministra Rodziny, Pracy i Polityki Społecznej z dnia 17 lipca 2024 r. zmieniające rozporządzenie w sprawie dokonywania z Funduszu Pracy refundacji kosztów wyposażenia lub doposażenia stanowiska pracy oraz przyznawania środków na podjęcie działalności gospodarczej (</w:t>
      </w:r>
      <w:r w:rsidRPr="004A1CE5">
        <w:rPr>
          <w:bCs/>
        </w:rPr>
        <w:t>Dz. U. 2024 poz. 1100)</w:t>
      </w:r>
    </w:p>
    <w:p w:rsidR="00683BAD" w:rsidRPr="00F95AD3" w:rsidRDefault="00683BAD" w:rsidP="00683BAD">
      <w:pPr>
        <w:numPr>
          <w:ilvl w:val="0"/>
          <w:numId w:val="49"/>
        </w:numPr>
        <w:autoSpaceDE w:val="0"/>
        <w:autoSpaceDN w:val="0"/>
        <w:adjustRightInd w:val="0"/>
        <w:ind w:left="714" w:hanging="357"/>
        <w:jc w:val="both"/>
      </w:pPr>
      <w:r w:rsidRPr="00D25B49">
        <w:t xml:space="preserve">Ustawa z dnia 30 kwietnia 2004r. o postępowaniu w sprawach dotyczących pomocy publicznej </w:t>
      </w:r>
      <w:r>
        <w:t>(</w:t>
      </w:r>
      <w:r w:rsidRPr="00D25B49">
        <w:t xml:space="preserve"> </w:t>
      </w:r>
      <w:proofErr w:type="spellStart"/>
      <w:r w:rsidRPr="00F95AD3">
        <w:t>t.j</w:t>
      </w:r>
      <w:proofErr w:type="spellEnd"/>
      <w:r w:rsidRPr="00F95AD3">
        <w:t>.</w:t>
      </w:r>
      <w:r>
        <w:t xml:space="preserve"> Dz. U. z 2023</w:t>
      </w:r>
      <w:r w:rsidRPr="00F95AD3">
        <w:t xml:space="preserve">r., poz. </w:t>
      </w:r>
      <w:r>
        <w:t>702</w:t>
      </w:r>
      <w:r w:rsidRPr="00F95AD3">
        <w:t xml:space="preserve"> z </w:t>
      </w:r>
      <w:proofErr w:type="spellStart"/>
      <w:r w:rsidRPr="00F95AD3">
        <w:t>późn</w:t>
      </w:r>
      <w:proofErr w:type="spellEnd"/>
      <w:r w:rsidRPr="00F95AD3">
        <w:t>. zm.),</w:t>
      </w:r>
    </w:p>
    <w:p w:rsidR="00683BAD" w:rsidRPr="00D25B49" w:rsidRDefault="00683BAD" w:rsidP="00683BAD">
      <w:pPr>
        <w:numPr>
          <w:ilvl w:val="0"/>
          <w:numId w:val="49"/>
        </w:numPr>
        <w:autoSpaceDE w:val="0"/>
        <w:autoSpaceDN w:val="0"/>
        <w:adjustRightInd w:val="0"/>
        <w:ind w:left="714" w:hanging="357"/>
        <w:jc w:val="both"/>
      </w:pPr>
      <w:r w:rsidRPr="00D25B49">
        <w:t xml:space="preserve">Rozporządzenie Komisji (UE) nr </w:t>
      </w:r>
      <w:r>
        <w:t>2023/2831 z dnia 13</w:t>
      </w:r>
      <w:r w:rsidRPr="00D25B49">
        <w:t xml:space="preserve"> grudnia 20</w:t>
      </w:r>
      <w:r>
        <w:t>2</w:t>
      </w:r>
      <w:r w:rsidRPr="00D25B49">
        <w:t xml:space="preserve">3 r. w sprawie stosowania art. 107 i 108 Traktatu o funkcjonowaniu Unii Europejskiej do pomocy de </w:t>
      </w:r>
      <w:proofErr w:type="spellStart"/>
      <w:r w:rsidRPr="00D25B49">
        <w:t>minimis</w:t>
      </w:r>
      <w:proofErr w:type="spellEnd"/>
      <w:r w:rsidRPr="00D90349">
        <w:rPr>
          <w:rFonts w:ascii="Verdana" w:hAnsi="Verdana"/>
          <w:lang w:eastAsia="ar-SA"/>
        </w:rPr>
        <w:t xml:space="preserve"> </w:t>
      </w:r>
      <w:r w:rsidRPr="00D25B49">
        <w:rPr>
          <w:lang w:eastAsia="ar-SA"/>
        </w:rPr>
        <w:t xml:space="preserve">(Dz. Urz. UE L </w:t>
      </w:r>
      <w:r>
        <w:rPr>
          <w:lang w:eastAsia="ar-SA"/>
        </w:rPr>
        <w:t>2023/2831 z 15.12.2023</w:t>
      </w:r>
      <w:r w:rsidRPr="00D25B49">
        <w:rPr>
          <w:lang w:eastAsia="ar-SA"/>
        </w:rPr>
        <w:t>),</w:t>
      </w:r>
    </w:p>
    <w:p w:rsidR="00683BAD" w:rsidRPr="00D25B49" w:rsidRDefault="00683BAD" w:rsidP="00683BAD">
      <w:pPr>
        <w:pStyle w:val="Akapitzlist"/>
        <w:numPr>
          <w:ilvl w:val="0"/>
          <w:numId w:val="49"/>
        </w:numPr>
        <w:ind w:left="714" w:hanging="357"/>
        <w:jc w:val="both"/>
        <w:rPr>
          <w:sz w:val="20"/>
          <w:szCs w:val="20"/>
        </w:rPr>
      </w:pPr>
      <w:r w:rsidRPr="00D25B49">
        <w:rPr>
          <w:sz w:val="20"/>
          <w:szCs w:val="20"/>
        </w:rPr>
        <w:t>Ustawa z dnia 23 kwietnia 1964r. – Kodeks Cywilny (</w:t>
      </w:r>
      <w:proofErr w:type="spellStart"/>
      <w:r w:rsidRPr="00D25B49">
        <w:rPr>
          <w:sz w:val="20"/>
          <w:szCs w:val="20"/>
        </w:rPr>
        <w:t>t.j</w:t>
      </w:r>
      <w:proofErr w:type="spellEnd"/>
      <w:r w:rsidRPr="00D25B49">
        <w:rPr>
          <w:sz w:val="20"/>
          <w:szCs w:val="20"/>
        </w:rPr>
        <w:t xml:space="preserve">. Dz. U. z </w:t>
      </w:r>
      <w:r>
        <w:rPr>
          <w:sz w:val="20"/>
          <w:szCs w:val="20"/>
        </w:rPr>
        <w:t>2024 poz.1061</w:t>
      </w:r>
      <w:r w:rsidRPr="00D25B49">
        <w:rPr>
          <w:sz w:val="20"/>
          <w:szCs w:val="20"/>
        </w:rPr>
        <w:t xml:space="preserve"> z </w:t>
      </w:r>
      <w:proofErr w:type="spellStart"/>
      <w:r w:rsidRPr="00D25B49">
        <w:rPr>
          <w:sz w:val="20"/>
          <w:szCs w:val="20"/>
        </w:rPr>
        <w:t>późn</w:t>
      </w:r>
      <w:proofErr w:type="spellEnd"/>
      <w:r w:rsidRPr="00D25B49">
        <w:rPr>
          <w:sz w:val="20"/>
          <w:szCs w:val="20"/>
        </w:rPr>
        <w:t>.  zm.),</w:t>
      </w:r>
    </w:p>
    <w:p w:rsidR="00683BAD" w:rsidRPr="00D25B49" w:rsidRDefault="00683BAD" w:rsidP="00683BAD">
      <w:pPr>
        <w:numPr>
          <w:ilvl w:val="0"/>
          <w:numId w:val="49"/>
        </w:numPr>
        <w:autoSpaceDE w:val="0"/>
        <w:autoSpaceDN w:val="0"/>
        <w:adjustRightInd w:val="0"/>
        <w:ind w:left="714" w:hanging="357"/>
        <w:jc w:val="both"/>
      </w:pPr>
      <w:r w:rsidRPr="00D25B49">
        <w:t>Ustawa z dnia 6 marca 2018 r. Prawo przedsiębiorców (</w:t>
      </w:r>
      <w:proofErr w:type="spellStart"/>
      <w:r w:rsidRPr="00F95AD3">
        <w:t>t.j</w:t>
      </w:r>
      <w:proofErr w:type="spellEnd"/>
      <w:r w:rsidRPr="00F95AD3">
        <w:t xml:space="preserve">. Dz. U. z </w:t>
      </w:r>
      <w:r>
        <w:t>2024, poz.236</w:t>
      </w:r>
      <w:r w:rsidRPr="00F95AD3">
        <w:t xml:space="preserve"> </w:t>
      </w:r>
      <w:proofErr w:type="spellStart"/>
      <w:r w:rsidRPr="00F95AD3">
        <w:t>późn</w:t>
      </w:r>
      <w:proofErr w:type="spellEnd"/>
      <w:r w:rsidRPr="00F95AD3">
        <w:t>. zm.),</w:t>
      </w:r>
    </w:p>
    <w:p w:rsidR="00683BAD" w:rsidRPr="00D25B49" w:rsidRDefault="00683BAD" w:rsidP="00683BAD">
      <w:pPr>
        <w:numPr>
          <w:ilvl w:val="0"/>
          <w:numId w:val="49"/>
        </w:numPr>
        <w:ind w:left="714" w:hanging="357"/>
      </w:pPr>
      <w:r w:rsidRPr="00D25B49">
        <w:t xml:space="preserve">Rozporządzenie Rady Ministrów z dnia 29 marca 2010r. w sprawie zakresu informacji przedstawianych przez podmiot ubiegający się o pomoc de </w:t>
      </w:r>
      <w:proofErr w:type="spellStart"/>
      <w:r w:rsidRPr="00D25B49">
        <w:t>minimis</w:t>
      </w:r>
      <w:proofErr w:type="spellEnd"/>
      <w:r w:rsidRPr="00D25B49">
        <w:t xml:space="preserve"> (Dz.U. z </w:t>
      </w:r>
      <w:r>
        <w:t xml:space="preserve">2024, poz. 40 </w:t>
      </w:r>
      <w:r w:rsidRPr="00D25B49">
        <w:t xml:space="preserve">z </w:t>
      </w:r>
      <w:proofErr w:type="spellStart"/>
      <w:r w:rsidRPr="00D25B49">
        <w:t>późn</w:t>
      </w:r>
      <w:proofErr w:type="spellEnd"/>
      <w:r w:rsidRPr="00D25B49">
        <w:t>. zm.),</w:t>
      </w:r>
    </w:p>
    <w:p w:rsidR="00683BAD" w:rsidRPr="00D25B49" w:rsidRDefault="00683BAD" w:rsidP="00683BAD">
      <w:pPr>
        <w:numPr>
          <w:ilvl w:val="0"/>
          <w:numId w:val="49"/>
        </w:numPr>
        <w:ind w:left="714" w:hanging="357"/>
      </w:pPr>
      <w:r w:rsidRPr="00D25B49">
        <w:t xml:space="preserve">Rozporządzenie Rady Ministrów z dnia 20 marca 2007r. w sprawie zaświadczeń o pomocy de </w:t>
      </w:r>
      <w:proofErr w:type="spellStart"/>
      <w:r w:rsidRPr="00D25B49">
        <w:t>minimis</w:t>
      </w:r>
      <w:proofErr w:type="spellEnd"/>
      <w:r w:rsidRPr="00D25B49">
        <w:t xml:space="preserve"> lub pomocy de </w:t>
      </w:r>
      <w:proofErr w:type="spellStart"/>
      <w:r w:rsidRPr="00D25B49">
        <w:t>minimis</w:t>
      </w:r>
      <w:proofErr w:type="spellEnd"/>
      <w:r w:rsidRPr="00D25B49">
        <w:t xml:space="preserve"> w rolnictwie lub rybołówstwie (</w:t>
      </w:r>
      <w:proofErr w:type="spellStart"/>
      <w:r w:rsidRPr="00D25B49">
        <w:t>t.j</w:t>
      </w:r>
      <w:proofErr w:type="spellEnd"/>
      <w:r w:rsidRPr="00D25B49">
        <w:t xml:space="preserve">. Dz.U. z </w:t>
      </w:r>
      <w:r>
        <w:t>2024r. poz. 976</w:t>
      </w:r>
      <w:r w:rsidRPr="00D25B49">
        <w:t xml:space="preserve"> z </w:t>
      </w:r>
      <w:proofErr w:type="spellStart"/>
      <w:r w:rsidRPr="00D25B49">
        <w:t>późn</w:t>
      </w:r>
      <w:proofErr w:type="spellEnd"/>
      <w:r w:rsidRPr="00D25B49">
        <w:t>. zm.),</w:t>
      </w:r>
    </w:p>
    <w:p w:rsidR="00683BAD" w:rsidRPr="00D25B49" w:rsidRDefault="00683BAD" w:rsidP="00683BAD">
      <w:pPr>
        <w:numPr>
          <w:ilvl w:val="0"/>
          <w:numId w:val="49"/>
        </w:numPr>
        <w:ind w:left="714" w:hanging="357"/>
      </w:pPr>
      <w:r w:rsidRPr="00D25B49">
        <w:t xml:space="preserve">Ustawa z dnia 10.05.2018 r. o ochronie danych osobowych (Dz.U. z 2019, poz. 1781 z </w:t>
      </w:r>
      <w:proofErr w:type="spellStart"/>
      <w:r w:rsidRPr="00D25B49">
        <w:t>późn</w:t>
      </w:r>
      <w:proofErr w:type="spellEnd"/>
      <w:r w:rsidRPr="00D25B49">
        <w:t>. zm.)</w:t>
      </w:r>
    </w:p>
    <w:p w:rsidR="00683BAD" w:rsidRDefault="00683BAD" w:rsidP="00627938">
      <w:pPr>
        <w:jc w:val="both"/>
      </w:pPr>
    </w:p>
    <w:p w:rsidR="00B02043" w:rsidRDefault="00B02043" w:rsidP="006E6151">
      <w:pPr>
        <w:spacing w:before="120" w:after="120"/>
        <w:jc w:val="center"/>
        <w:rPr>
          <w:b/>
          <w:sz w:val="28"/>
          <w:szCs w:val="28"/>
        </w:rPr>
      </w:pPr>
    </w:p>
    <w:p w:rsidR="00B02043" w:rsidRPr="006E6151" w:rsidRDefault="00B02043" w:rsidP="006E6151">
      <w:pPr>
        <w:spacing w:before="120" w:after="120"/>
        <w:jc w:val="center"/>
        <w:rPr>
          <w:b/>
          <w:sz w:val="28"/>
          <w:szCs w:val="28"/>
        </w:rPr>
      </w:pPr>
      <w:r w:rsidRPr="006E6151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2</w:t>
      </w:r>
    </w:p>
    <w:p w:rsidR="00B02043" w:rsidRPr="0009379C" w:rsidRDefault="00B02043" w:rsidP="0009379C">
      <w:pPr>
        <w:pStyle w:val="Style4"/>
        <w:widowControl/>
        <w:spacing w:after="120" w:line="346" w:lineRule="exact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 xml:space="preserve">Ilekroć w niniejszym </w:t>
      </w:r>
      <w:r w:rsidRPr="0009379C">
        <w:rPr>
          <w:rStyle w:val="FontStyle20"/>
          <w:rFonts w:ascii="Times New Roman" w:hAnsi="Times New Roman" w:cs="Times New Roman"/>
          <w:sz w:val="24"/>
          <w:szCs w:val="24"/>
        </w:rPr>
        <w:t xml:space="preserve">regulaminie 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>jest mowa o:</w:t>
      </w:r>
    </w:p>
    <w:p w:rsidR="00B02043" w:rsidRPr="0009379C" w:rsidRDefault="00B02043" w:rsidP="00CE2BD4">
      <w:pPr>
        <w:pStyle w:val="Style6"/>
        <w:widowControl/>
        <w:numPr>
          <w:ilvl w:val="0"/>
          <w:numId w:val="2"/>
        </w:numPr>
        <w:tabs>
          <w:tab w:val="left" w:pos="331"/>
        </w:tabs>
        <w:spacing w:before="19" w:line="346" w:lineRule="exact"/>
        <w:ind w:firstLine="0"/>
        <w:rPr>
          <w:rStyle w:val="FontStyle21"/>
          <w:rFonts w:ascii="Times New Roman" w:hAnsi="Times New Roman" w:cs="Times New Roman"/>
          <w:sz w:val="24"/>
          <w:szCs w:val="24"/>
        </w:rPr>
      </w:pPr>
      <w:r w:rsidRPr="0009379C">
        <w:rPr>
          <w:rStyle w:val="FontStyle20"/>
          <w:rFonts w:ascii="Times New Roman" w:hAnsi="Times New Roman" w:cs="Times New Roman"/>
          <w:sz w:val="24"/>
          <w:szCs w:val="24"/>
        </w:rPr>
        <w:t xml:space="preserve">ustawie 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 xml:space="preserve">- należy przez to rozumieć ustawę, o której mowa w </w:t>
      </w:r>
      <w:r w:rsidRPr="00477995">
        <w:rPr>
          <w:rStyle w:val="FontStyle21"/>
          <w:rFonts w:ascii="Times New Roman" w:hAnsi="Times New Roman" w:cs="Times New Roman"/>
          <w:sz w:val="24"/>
          <w:szCs w:val="24"/>
        </w:rPr>
        <w:t>§ 1 pkt 1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 xml:space="preserve"> regulaminu;</w:t>
      </w:r>
    </w:p>
    <w:p w:rsidR="00B02043" w:rsidRPr="0009379C" w:rsidRDefault="00B02043" w:rsidP="00CE2BD4">
      <w:pPr>
        <w:pStyle w:val="Style6"/>
        <w:widowControl/>
        <w:numPr>
          <w:ilvl w:val="0"/>
          <w:numId w:val="2"/>
        </w:numPr>
        <w:tabs>
          <w:tab w:val="left" w:pos="331"/>
        </w:tabs>
        <w:spacing w:before="120" w:after="120" w:line="240" w:lineRule="auto"/>
        <w:ind w:left="329" w:hanging="329"/>
        <w:rPr>
          <w:rStyle w:val="FontStyle21"/>
          <w:rFonts w:ascii="Times New Roman" w:hAnsi="Times New Roman" w:cs="Times New Roman"/>
          <w:sz w:val="24"/>
          <w:szCs w:val="24"/>
        </w:rPr>
      </w:pPr>
      <w:r w:rsidRPr="0009379C">
        <w:rPr>
          <w:rStyle w:val="FontStyle20"/>
          <w:rFonts w:ascii="Times New Roman" w:hAnsi="Times New Roman" w:cs="Times New Roman"/>
          <w:sz w:val="24"/>
          <w:szCs w:val="24"/>
        </w:rPr>
        <w:t xml:space="preserve">rozporządzeniu 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>- należy przez to rozumieć rozporządz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enie, o którym mowa w </w:t>
      </w:r>
      <w:r w:rsidRPr="00477995">
        <w:rPr>
          <w:rStyle w:val="FontStyle21"/>
          <w:rFonts w:ascii="Times New Roman" w:hAnsi="Times New Roman" w:cs="Times New Roman"/>
          <w:sz w:val="24"/>
          <w:szCs w:val="24"/>
        </w:rPr>
        <w:t>§ 1 pkt 2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>regulaminu;</w:t>
      </w:r>
    </w:p>
    <w:p w:rsidR="00B02043" w:rsidRPr="0009379C" w:rsidRDefault="00B02043" w:rsidP="00CE2BD4">
      <w:pPr>
        <w:pStyle w:val="Style6"/>
        <w:widowControl/>
        <w:numPr>
          <w:ilvl w:val="0"/>
          <w:numId w:val="2"/>
        </w:numPr>
        <w:tabs>
          <w:tab w:val="left" w:pos="331"/>
        </w:tabs>
        <w:spacing w:before="120" w:after="120" w:line="240" w:lineRule="auto"/>
        <w:ind w:firstLine="0"/>
        <w:rPr>
          <w:rStyle w:val="FontStyle21"/>
          <w:rFonts w:ascii="Times New Roman" w:hAnsi="Times New Roman" w:cs="Times New Roman"/>
          <w:sz w:val="24"/>
          <w:szCs w:val="24"/>
        </w:rPr>
      </w:pPr>
      <w:r w:rsidRPr="0009379C">
        <w:rPr>
          <w:rStyle w:val="FontStyle20"/>
          <w:rFonts w:ascii="Times New Roman" w:hAnsi="Times New Roman" w:cs="Times New Roman"/>
          <w:sz w:val="24"/>
          <w:szCs w:val="24"/>
        </w:rPr>
        <w:t xml:space="preserve">bezrobotnym 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>- należy przez to rozumieć osobę, o której mowa w art. 2 ust. 1 pkt 2 ustawy;</w:t>
      </w:r>
    </w:p>
    <w:p w:rsidR="00B02043" w:rsidRPr="0031334B" w:rsidRDefault="00B02043" w:rsidP="0031334B">
      <w:pPr>
        <w:pStyle w:val="Nagwek3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9379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absolwencie centrum integracji społecznej 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 xml:space="preserve">- </w:t>
      </w:r>
      <w:r w:rsidRPr="0031334B">
        <w:rPr>
          <w:rStyle w:val="FontStyle21"/>
          <w:rFonts w:ascii="Times New Roman" w:hAnsi="Times New Roman" w:cs="Times New Roman"/>
          <w:b w:val="0"/>
          <w:sz w:val="24"/>
          <w:szCs w:val="24"/>
        </w:rPr>
        <w:t>należy przez to rozumieć osobę, o której mowa w art. 2 pkt la ustawy z dnia 13 czerwca 2003r. o zatrudnieniu socjalnym</w:t>
      </w:r>
      <w:r w:rsidR="0031334B" w:rsidRPr="0031334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( </w:t>
      </w:r>
      <w:r w:rsidR="0031334B" w:rsidRPr="0031334B">
        <w:rPr>
          <w:b w:val="0"/>
          <w:sz w:val="24"/>
          <w:szCs w:val="24"/>
        </w:rPr>
        <w:t>Dz.U.2022.2241 )</w:t>
      </w:r>
      <w:r w:rsidRPr="0031334B">
        <w:rPr>
          <w:rStyle w:val="FontStyle21"/>
          <w:rFonts w:ascii="Times New Roman" w:hAnsi="Times New Roman" w:cs="Times New Roman"/>
          <w:b w:val="0"/>
          <w:sz w:val="24"/>
          <w:szCs w:val="24"/>
        </w:rPr>
        <w:t>, dalej zwany absolwent CIS;</w:t>
      </w:r>
    </w:p>
    <w:p w:rsidR="00B02043" w:rsidRPr="00D234E8" w:rsidRDefault="00B02043" w:rsidP="00CE2BD4">
      <w:pPr>
        <w:pStyle w:val="Style6"/>
        <w:widowControl/>
        <w:numPr>
          <w:ilvl w:val="0"/>
          <w:numId w:val="2"/>
        </w:numPr>
        <w:tabs>
          <w:tab w:val="left" w:pos="331"/>
        </w:tabs>
        <w:spacing w:before="120" w:after="120" w:line="240" w:lineRule="auto"/>
        <w:ind w:left="331" w:right="5" w:hanging="331"/>
        <w:rPr>
          <w:rStyle w:val="FontStyle21"/>
          <w:rFonts w:ascii="Times New Roman" w:hAnsi="Times New Roman" w:cs="Times New Roman"/>
          <w:sz w:val="24"/>
          <w:szCs w:val="24"/>
        </w:rPr>
      </w:pPr>
      <w:r w:rsidRPr="0009379C">
        <w:rPr>
          <w:rStyle w:val="FontStyle20"/>
          <w:rFonts w:ascii="Times New Roman" w:hAnsi="Times New Roman" w:cs="Times New Roman"/>
          <w:sz w:val="24"/>
          <w:szCs w:val="24"/>
        </w:rPr>
        <w:t xml:space="preserve">absolwencie klubu integracji społecznej 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>- należy przez to rozumieć osobę, o któ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rej mowa w </w:t>
      </w:r>
      <w:r w:rsidRPr="00D234E8">
        <w:rPr>
          <w:rStyle w:val="FontStyle21"/>
          <w:rFonts w:ascii="Times New Roman" w:hAnsi="Times New Roman" w:cs="Times New Roman"/>
          <w:sz w:val="24"/>
          <w:szCs w:val="24"/>
        </w:rPr>
        <w:t>art. 2 pkt lb ustawy z dnia 13 czerwca 2003r. o zatrudnieniu socjalnym</w:t>
      </w:r>
      <w:r>
        <w:rPr>
          <w:rStyle w:val="FontStyle21"/>
          <w:rFonts w:ascii="Times New Roman" w:hAnsi="Times New Roman" w:cs="Times New Roman"/>
          <w:sz w:val="24"/>
          <w:szCs w:val="24"/>
        </w:rPr>
        <w:t>,</w:t>
      </w:r>
      <w:r w:rsidRPr="00C20CAC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dalej zwany absolwent KIS</w:t>
      </w:r>
      <w:r w:rsidRPr="00D234E8">
        <w:rPr>
          <w:rStyle w:val="FontStyle21"/>
          <w:rFonts w:ascii="Times New Roman" w:hAnsi="Times New Roman" w:cs="Times New Roman"/>
          <w:sz w:val="24"/>
          <w:szCs w:val="24"/>
        </w:rPr>
        <w:t>;</w:t>
      </w:r>
    </w:p>
    <w:p w:rsidR="00B02043" w:rsidRDefault="00B02043" w:rsidP="00A31A02">
      <w:pPr>
        <w:pStyle w:val="Style6"/>
        <w:widowControl/>
        <w:numPr>
          <w:ilvl w:val="0"/>
          <w:numId w:val="2"/>
        </w:numPr>
        <w:tabs>
          <w:tab w:val="left" w:pos="331"/>
        </w:tabs>
        <w:spacing w:line="240" w:lineRule="auto"/>
        <w:ind w:left="331" w:right="6" w:hanging="331"/>
        <w:rPr>
          <w:rFonts w:ascii="Times New Roman" w:hAnsi="Times New Roman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opiekunie - 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>należy przez to rozumieć</w:t>
      </w:r>
      <w:r w:rsidRPr="006B19F4">
        <w:rPr>
          <w:rFonts w:ascii="Times New Roman" w:hAnsi="Times New Roman"/>
        </w:rPr>
        <w:t xml:space="preserve"> poszukując</w:t>
      </w:r>
      <w:r>
        <w:rPr>
          <w:rFonts w:ascii="Times New Roman" w:hAnsi="Times New Roman"/>
        </w:rPr>
        <w:t>ego</w:t>
      </w:r>
      <w:r w:rsidRPr="006B19F4">
        <w:rPr>
          <w:rFonts w:ascii="Times New Roman" w:hAnsi="Times New Roman"/>
        </w:rPr>
        <w:t xml:space="preserve"> pracy niepozostając</w:t>
      </w:r>
      <w:r>
        <w:rPr>
          <w:rFonts w:ascii="Times New Roman" w:hAnsi="Times New Roman"/>
        </w:rPr>
        <w:t>ego</w:t>
      </w:r>
      <w:r w:rsidRPr="006B19F4">
        <w:rPr>
          <w:rFonts w:ascii="Times New Roman" w:hAnsi="Times New Roman"/>
        </w:rPr>
        <w:t xml:space="preserve"> w zatrudnieniu lub niewykonując</w:t>
      </w:r>
      <w:r>
        <w:rPr>
          <w:rFonts w:ascii="Times New Roman" w:hAnsi="Times New Roman"/>
        </w:rPr>
        <w:t>ego</w:t>
      </w:r>
      <w:r w:rsidRPr="006B19F4">
        <w:rPr>
          <w:rFonts w:ascii="Times New Roman" w:hAnsi="Times New Roman"/>
        </w:rPr>
        <w:t xml:space="preserve"> innej pracy zarobkowej opiekun</w:t>
      </w:r>
      <w:r>
        <w:rPr>
          <w:rFonts w:ascii="Times New Roman" w:hAnsi="Times New Roman"/>
        </w:rPr>
        <w:t>a</w:t>
      </w:r>
      <w:r w:rsidRPr="006B19F4">
        <w:rPr>
          <w:rFonts w:ascii="Times New Roman" w:hAnsi="Times New Roman"/>
        </w:rPr>
        <w:t xml:space="preserve">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  <w:r>
        <w:rPr>
          <w:rFonts w:ascii="Times New Roman" w:hAnsi="Times New Roman"/>
        </w:rPr>
        <w:t xml:space="preserve">. </w:t>
      </w:r>
    </w:p>
    <w:p w:rsidR="00B02043" w:rsidRDefault="00B02043" w:rsidP="00015ABD">
      <w:pPr>
        <w:pStyle w:val="Style6"/>
        <w:widowControl/>
        <w:tabs>
          <w:tab w:val="left" w:pos="331"/>
        </w:tabs>
        <w:spacing w:line="240" w:lineRule="auto"/>
        <w:ind w:left="331" w:right="6" w:firstLine="0"/>
        <w:rPr>
          <w:rFonts w:ascii="Times New Roman" w:hAnsi="Times New Roman"/>
        </w:rPr>
      </w:pPr>
      <w:r w:rsidRPr="00015ABD">
        <w:rPr>
          <w:rStyle w:val="FontStyle20"/>
          <w:rFonts w:ascii="Times New Roman" w:hAnsi="Times New Roman" w:cs="Times New Roman"/>
          <w:b w:val="0"/>
          <w:sz w:val="24"/>
          <w:szCs w:val="24"/>
        </w:rPr>
        <w:t>Zgodnie z art.</w:t>
      </w:r>
      <w:r w:rsidRPr="00015ABD">
        <w:rPr>
          <w:rFonts w:ascii="Times New Roman" w:hAnsi="Times New Roman"/>
          <w:b/>
        </w:rPr>
        <w:t xml:space="preserve"> </w:t>
      </w:r>
      <w:r w:rsidRPr="00015ABD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ust. 1 pkt 16b ustawy, o której mowa </w:t>
      </w:r>
      <w:r w:rsidRPr="00477995">
        <w:rPr>
          <w:rStyle w:val="FontStyle21"/>
          <w:rFonts w:ascii="Times New Roman" w:hAnsi="Times New Roman" w:cs="Times New Roman"/>
          <w:sz w:val="24"/>
          <w:szCs w:val="24"/>
        </w:rPr>
        <w:t>§ 1 pkt 1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 xml:space="preserve"> regulaminu</w:t>
      </w:r>
      <w:r>
        <w:rPr>
          <w:rFonts w:ascii="Times New Roman" w:hAnsi="Times New Roman"/>
        </w:rPr>
        <w:t xml:space="preserve"> przez opiekuna osoby niepełnosprawnej należy rozumieć </w:t>
      </w:r>
      <w:r w:rsidRPr="006B19F4">
        <w:rPr>
          <w:rFonts w:ascii="Times New Roman" w:hAnsi="Times New Roman"/>
        </w:rPr>
        <w:t>członków rodziny, w rozumieniu art. 3 ustawy z dnia 4 listopada 2016 r. o wsparciu kobi</w:t>
      </w:r>
      <w:r>
        <w:rPr>
          <w:rFonts w:ascii="Times New Roman" w:hAnsi="Times New Roman"/>
        </w:rPr>
        <w:t xml:space="preserve">et w ciąży i rodzin "Za życiem", </w:t>
      </w:r>
      <w:r w:rsidRPr="006B19F4">
        <w:rPr>
          <w:rFonts w:ascii="Times New Roman" w:hAnsi="Times New Roman"/>
        </w:rPr>
        <w:t>opiekujących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niepełnosprawną ze znacznym stopniem niepełnosprawności</w:t>
      </w:r>
      <w:r>
        <w:rPr>
          <w:rFonts w:ascii="Times New Roman" w:hAnsi="Times New Roman"/>
        </w:rPr>
        <w:t>;</w:t>
      </w:r>
    </w:p>
    <w:p w:rsidR="00B02043" w:rsidRPr="0009379C" w:rsidRDefault="00B02043" w:rsidP="00CE2BD4">
      <w:pPr>
        <w:pStyle w:val="Style6"/>
        <w:widowControl/>
        <w:numPr>
          <w:ilvl w:val="0"/>
          <w:numId w:val="2"/>
        </w:numPr>
        <w:tabs>
          <w:tab w:val="left" w:pos="331"/>
        </w:tabs>
        <w:spacing w:before="120" w:after="120" w:line="240" w:lineRule="auto"/>
        <w:ind w:left="331" w:hanging="331"/>
        <w:rPr>
          <w:rStyle w:val="FontStyle21"/>
          <w:rFonts w:ascii="Times New Roman" w:hAnsi="Times New Roman" w:cs="Times New Roman"/>
          <w:sz w:val="24"/>
          <w:szCs w:val="24"/>
        </w:rPr>
      </w:pPr>
      <w:r w:rsidRPr="0009379C">
        <w:rPr>
          <w:rStyle w:val="FontStyle20"/>
          <w:rFonts w:ascii="Times New Roman" w:hAnsi="Times New Roman" w:cs="Times New Roman"/>
          <w:sz w:val="24"/>
          <w:szCs w:val="24"/>
        </w:rPr>
        <w:t xml:space="preserve">wnioskodawcy 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 xml:space="preserve">- należy przez to rozumieć osoby o których mowa w </w:t>
      </w:r>
      <w:r w:rsidRPr="00477995">
        <w:rPr>
          <w:rStyle w:val="FontStyle21"/>
          <w:rFonts w:ascii="Times New Roman" w:hAnsi="Times New Roman" w:cs="Times New Roman"/>
          <w:sz w:val="24"/>
          <w:szCs w:val="24"/>
        </w:rPr>
        <w:t>pkt 3- 6,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 xml:space="preserve"> któr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e mogą ubiegać się o przyznanie 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>dofinansowania</w:t>
      </w:r>
      <w:r w:rsidRPr="00A31A02">
        <w:rPr>
          <w:rStyle w:val="FontStyle21"/>
          <w:rFonts w:ascii="Times New Roman" w:hAnsi="Times New Roman" w:cs="Times New Roman"/>
          <w:sz w:val="24"/>
          <w:szCs w:val="24"/>
        </w:rPr>
        <w:t>;</w:t>
      </w:r>
    </w:p>
    <w:p w:rsidR="00B02043" w:rsidRPr="0087395E" w:rsidRDefault="00B02043" w:rsidP="0087395E">
      <w:pPr>
        <w:pStyle w:val="Style6"/>
        <w:widowControl/>
        <w:numPr>
          <w:ilvl w:val="0"/>
          <w:numId w:val="2"/>
        </w:numPr>
        <w:tabs>
          <w:tab w:val="left" w:pos="331"/>
        </w:tabs>
        <w:spacing w:before="120" w:after="120" w:line="240" w:lineRule="auto"/>
        <w:ind w:firstLine="0"/>
        <w:rPr>
          <w:rStyle w:val="FontStyle21"/>
          <w:rFonts w:ascii="Times New Roman" w:hAnsi="Times New Roman" w:cs="Times New Roman"/>
          <w:sz w:val="24"/>
          <w:szCs w:val="24"/>
        </w:rPr>
      </w:pPr>
      <w:r w:rsidRPr="0009379C">
        <w:rPr>
          <w:rStyle w:val="FontStyle20"/>
          <w:rFonts w:ascii="Times New Roman" w:hAnsi="Times New Roman" w:cs="Times New Roman"/>
          <w:sz w:val="24"/>
          <w:szCs w:val="24"/>
        </w:rPr>
        <w:t xml:space="preserve">beneficjencie 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>- należy przez to rozumieć Wnioskodawcę, który otrzymał dofinansowanie;</w:t>
      </w:r>
    </w:p>
    <w:p w:rsidR="00B02043" w:rsidRDefault="00B02043" w:rsidP="00CE2BD4">
      <w:pPr>
        <w:pStyle w:val="Style6"/>
        <w:widowControl/>
        <w:numPr>
          <w:ilvl w:val="0"/>
          <w:numId w:val="2"/>
        </w:numPr>
        <w:tabs>
          <w:tab w:val="left" w:pos="331"/>
        </w:tabs>
        <w:spacing w:before="120" w:after="120" w:line="240" w:lineRule="auto"/>
        <w:ind w:left="331" w:hanging="331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09379C">
        <w:rPr>
          <w:rStyle w:val="FontStyle20"/>
          <w:rFonts w:ascii="Times New Roman" w:hAnsi="Times New Roman" w:cs="Times New Roman"/>
          <w:sz w:val="24"/>
          <w:szCs w:val="24"/>
        </w:rPr>
        <w:t xml:space="preserve">dofinansowaniu 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 xml:space="preserve">- należy przez to rozumieć środki na podjęcie działalności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gospodarczej, w tym na pokrycie 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>pomocy prawnej, konsultacji i doradztwa związanych z podjęciem tej działalności, w rozumieniu art. 46 ust. 1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09379C">
        <w:rPr>
          <w:rStyle w:val="FontStyle21"/>
          <w:rFonts w:ascii="Times New Roman" w:hAnsi="Times New Roman" w:cs="Times New Roman"/>
          <w:sz w:val="24"/>
          <w:szCs w:val="24"/>
        </w:rPr>
        <w:t>pkt 2 ustawy;</w:t>
      </w:r>
    </w:p>
    <w:p w:rsidR="00B02043" w:rsidRDefault="00B02043" w:rsidP="00CE2BD4">
      <w:pPr>
        <w:pStyle w:val="Style6"/>
        <w:widowControl/>
        <w:numPr>
          <w:ilvl w:val="0"/>
          <w:numId w:val="2"/>
        </w:numPr>
        <w:tabs>
          <w:tab w:val="left" w:pos="331"/>
        </w:tabs>
        <w:spacing w:before="120" w:after="120" w:line="240" w:lineRule="auto"/>
        <w:ind w:left="331" w:hanging="331"/>
        <w:rPr>
          <w:rStyle w:val="FontStyle21"/>
          <w:rFonts w:ascii="Times New Roman" w:hAnsi="Times New Roman" w:cs="Times New Roman"/>
          <w:sz w:val="24"/>
          <w:szCs w:val="24"/>
        </w:rPr>
      </w:pPr>
      <w:r w:rsidRPr="00E05E04">
        <w:rPr>
          <w:rStyle w:val="FontStyle20"/>
          <w:rFonts w:ascii="Times New Roman" w:hAnsi="Times New Roman" w:cs="Times New Roman"/>
          <w:sz w:val="24"/>
          <w:szCs w:val="24"/>
        </w:rPr>
        <w:t xml:space="preserve"> umowie </w:t>
      </w:r>
      <w:r w:rsidRPr="00E05E04">
        <w:rPr>
          <w:rStyle w:val="FontStyle21"/>
          <w:rFonts w:ascii="Times New Roman" w:hAnsi="Times New Roman" w:cs="Times New Roman"/>
          <w:sz w:val="24"/>
          <w:szCs w:val="24"/>
        </w:rPr>
        <w:t xml:space="preserve">- należy przez to rozumieć umowę dotyczącą przyznania </w:t>
      </w:r>
      <w:r>
        <w:rPr>
          <w:rStyle w:val="FontStyle21"/>
          <w:rFonts w:ascii="Times New Roman" w:hAnsi="Times New Roman" w:cs="Times New Roman"/>
          <w:sz w:val="24"/>
          <w:szCs w:val="24"/>
        </w:rPr>
        <w:t>wnioskodawcy</w:t>
      </w:r>
      <w:r w:rsidRPr="00E05E04">
        <w:rPr>
          <w:rStyle w:val="FontStyle21"/>
          <w:rFonts w:ascii="Times New Roman" w:hAnsi="Times New Roman" w:cs="Times New Roman"/>
          <w:sz w:val="24"/>
          <w:szCs w:val="24"/>
        </w:rPr>
        <w:t xml:space="preserve"> dofinansowania;</w:t>
      </w:r>
    </w:p>
    <w:p w:rsidR="00B02043" w:rsidRPr="00C65880" w:rsidRDefault="00B02043" w:rsidP="00CE2BD4">
      <w:pPr>
        <w:pStyle w:val="Style6"/>
        <w:widowControl/>
        <w:numPr>
          <w:ilvl w:val="0"/>
          <w:numId w:val="2"/>
        </w:numPr>
        <w:tabs>
          <w:tab w:val="left" w:pos="331"/>
        </w:tabs>
        <w:spacing w:before="120" w:after="120" w:line="240" w:lineRule="auto"/>
        <w:ind w:left="331" w:hanging="331"/>
        <w:rPr>
          <w:rFonts w:ascii="Times New Roman" w:hAnsi="Times New Roman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E05E04">
        <w:rPr>
          <w:rStyle w:val="FontStyle20"/>
          <w:rFonts w:ascii="Times New Roman" w:hAnsi="Times New Roman" w:cs="Times New Roman"/>
          <w:sz w:val="24"/>
          <w:szCs w:val="24"/>
        </w:rPr>
        <w:t xml:space="preserve">komisji </w:t>
      </w:r>
      <w:r w:rsidRPr="00E05E04">
        <w:rPr>
          <w:rStyle w:val="FontStyle21"/>
          <w:rFonts w:ascii="Times New Roman" w:hAnsi="Times New Roman" w:cs="Times New Roman"/>
          <w:sz w:val="24"/>
          <w:szCs w:val="24"/>
        </w:rPr>
        <w:t>- należy przez to rozumieć komisję ds. opiniowania wniosków</w:t>
      </w:r>
      <w:r>
        <w:t>;</w:t>
      </w:r>
    </w:p>
    <w:p w:rsidR="00B02043" w:rsidRPr="00C65880" w:rsidRDefault="00B02043" w:rsidP="00CE2BD4">
      <w:pPr>
        <w:pStyle w:val="Style6"/>
        <w:widowControl/>
        <w:numPr>
          <w:ilvl w:val="0"/>
          <w:numId w:val="2"/>
        </w:numPr>
        <w:tabs>
          <w:tab w:val="left" w:pos="331"/>
        </w:tabs>
        <w:spacing w:before="120" w:after="120" w:line="240" w:lineRule="auto"/>
        <w:ind w:left="331" w:hanging="331"/>
        <w:rPr>
          <w:rFonts w:ascii="Times New Roman" w:hAnsi="Times New Roman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65880">
        <w:rPr>
          <w:rStyle w:val="FontStyle20"/>
          <w:rFonts w:ascii="Times New Roman" w:hAnsi="Times New Roman" w:cs="Times New Roman"/>
          <w:sz w:val="24"/>
          <w:szCs w:val="24"/>
        </w:rPr>
        <w:t xml:space="preserve">minimalnym wynagrodzeniu za pracę </w:t>
      </w:r>
      <w:r w:rsidRPr="00C65880">
        <w:rPr>
          <w:rStyle w:val="FontStyle21"/>
          <w:rFonts w:ascii="Times New Roman" w:hAnsi="Times New Roman" w:cs="Times New Roman"/>
          <w:sz w:val="24"/>
          <w:szCs w:val="24"/>
        </w:rPr>
        <w:t>- należy przez to rozumieć kwotę min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imalnego wynagrodzenia za pracę </w:t>
      </w:r>
      <w:r w:rsidRPr="00C65880">
        <w:rPr>
          <w:rStyle w:val="FontStyle21"/>
          <w:rFonts w:ascii="Times New Roman" w:hAnsi="Times New Roman" w:cs="Times New Roman"/>
          <w:sz w:val="24"/>
          <w:szCs w:val="24"/>
        </w:rPr>
        <w:t xml:space="preserve">pracowników przysługującą za pracę w pełnym miesięcznym wymiarze czasu pracy ogłaszaną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na podstawie </w:t>
      </w:r>
      <w:r w:rsidRPr="00C65880">
        <w:rPr>
          <w:rStyle w:val="FontStyle21"/>
          <w:rFonts w:ascii="Times New Roman" w:hAnsi="Times New Roman" w:cs="Times New Roman"/>
          <w:sz w:val="24"/>
          <w:szCs w:val="24"/>
        </w:rPr>
        <w:t>ustawy z dnia 10 października 2002r. o minimalnym wynagrodzeniu za pracę</w:t>
      </w:r>
      <w:r>
        <w:rPr>
          <w:rStyle w:val="FontStyle21"/>
          <w:rFonts w:ascii="Times New Roman" w:hAnsi="Times New Roman" w:cs="Times New Roman"/>
          <w:sz w:val="24"/>
          <w:szCs w:val="24"/>
        </w:rPr>
        <w:t>;</w:t>
      </w:r>
    </w:p>
    <w:p w:rsidR="00B02043" w:rsidRPr="00477995" w:rsidRDefault="00B02043" w:rsidP="00CE2BD4">
      <w:pPr>
        <w:pStyle w:val="Style6"/>
        <w:widowControl/>
        <w:tabs>
          <w:tab w:val="left" w:pos="331"/>
        </w:tabs>
        <w:spacing w:before="120" w:after="120" w:line="240" w:lineRule="auto"/>
        <w:ind w:firstLine="0"/>
        <w:jc w:val="left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B02043" w:rsidRPr="006E6151" w:rsidRDefault="00B02043" w:rsidP="00CE2BD4">
      <w:pPr>
        <w:spacing w:before="120" w:after="120"/>
        <w:jc w:val="center"/>
        <w:rPr>
          <w:b/>
          <w:sz w:val="28"/>
          <w:szCs w:val="28"/>
        </w:rPr>
      </w:pPr>
      <w:r w:rsidRPr="006E6151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3</w:t>
      </w:r>
    </w:p>
    <w:p w:rsidR="00B02043" w:rsidRDefault="00B02043" w:rsidP="00753E0C">
      <w:pPr>
        <w:pStyle w:val="Style6"/>
        <w:widowControl/>
        <w:numPr>
          <w:ilvl w:val="0"/>
          <w:numId w:val="5"/>
        </w:numPr>
        <w:spacing w:before="120" w:after="120" w:line="240" w:lineRule="auto"/>
        <w:ind w:left="284" w:hanging="284"/>
        <w:rPr>
          <w:rStyle w:val="FontStyle21"/>
          <w:rFonts w:ascii="Times New Roman" w:hAnsi="Times New Roman" w:cs="Times New Roman"/>
          <w:sz w:val="24"/>
          <w:szCs w:val="24"/>
        </w:rPr>
      </w:pPr>
      <w:r w:rsidRPr="003D0066">
        <w:rPr>
          <w:rStyle w:val="FontStyle21"/>
          <w:rFonts w:ascii="Times New Roman" w:hAnsi="Times New Roman" w:cs="Times New Roman"/>
          <w:sz w:val="24"/>
          <w:szCs w:val="24"/>
        </w:rPr>
        <w:t>Wnioskodawca zamierzający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podjąć działalność gospodarczą </w:t>
      </w:r>
      <w:r w:rsidRPr="003D0066">
        <w:rPr>
          <w:rStyle w:val="FontStyle21"/>
          <w:rFonts w:ascii="Times New Roman" w:hAnsi="Times New Roman" w:cs="Times New Roman"/>
          <w:sz w:val="24"/>
          <w:szCs w:val="24"/>
        </w:rPr>
        <w:t>może złożyć do Powiatowego Urzędu Pracy w Janowie Lubelskim wniosek o dofinansowanie</w:t>
      </w:r>
      <w:r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B02043" w:rsidRDefault="00B02043" w:rsidP="00753E0C">
      <w:pPr>
        <w:pStyle w:val="Style6"/>
        <w:widowControl/>
        <w:numPr>
          <w:ilvl w:val="0"/>
          <w:numId w:val="5"/>
        </w:numPr>
        <w:spacing w:before="120" w:after="120" w:line="240" w:lineRule="auto"/>
        <w:ind w:left="284" w:hanging="284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Przyznanie dofinansowania</w:t>
      </w:r>
      <w:r w:rsidRPr="00753E0C">
        <w:rPr>
          <w:rFonts w:ascii="Times New Roman" w:hAnsi="Times New Roman"/>
        </w:rPr>
        <w:t xml:space="preserve"> następuje na podstawie umowy cywilno-prawnej zawartej pomiędzy Powiatowym Urzędem Pracy w Janowie Lubelskim a </w:t>
      </w:r>
      <w:r>
        <w:rPr>
          <w:rFonts w:ascii="Times New Roman" w:hAnsi="Times New Roman"/>
        </w:rPr>
        <w:t>wnioskodawcą</w:t>
      </w:r>
      <w:r w:rsidRPr="00753E0C">
        <w:rPr>
          <w:rFonts w:ascii="Times New Roman" w:hAnsi="Times New Roman"/>
        </w:rPr>
        <w:t>.</w:t>
      </w:r>
    </w:p>
    <w:p w:rsidR="00B02043" w:rsidRPr="00753E0C" w:rsidRDefault="00B02043" w:rsidP="00753E0C">
      <w:pPr>
        <w:pStyle w:val="Style6"/>
        <w:widowControl/>
        <w:numPr>
          <w:ilvl w:val="0"/>
          <w:numId w:val="5"/>
        </w:numPr>
        <w:spacing w:before="120" w:after="120" w:line="240" w:lineRule="auto"/>
        <w:ind w:left="284" w:hanging="284"/>
        <w:rPr>
          <w:rStyle w:val="FontStyle21"/>
          <w:rFonts w:ascii="Times New Roman" w:hAnsi="Times New Roman" w:cs="Times New Roman"/>
          <w:sz w:val="24"/>
          <w:szCs w:val="24"/>
        </w:rPr>
      </w:pPr>
      <w:r w:rsidRPr="00753E0C">
        <w:rPr>
          <w:rStyle w:val="FontStyle21"/>
          <w:rFonts w:ascii="Times New Roman" w:hAnsi="Times New Roman" w:cs="Times New Roman"/>
          <w:sz w:val="24"/>
          <w:szCs w:val="24"/>
        </w:rPr>
        <w:t>Dofinansowanie  może  być  przyznane  w  wysokości  określonej  w  um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owie,   nie  wyższej jednak niż </w:t>
      </w:r>
      <w:r w:rsidRPr="00753E0C">
        <w:rPr>
          <w:rStyle w:val="FontStyle21"/>
          <w:rFonts w:ascii="Times New Roman" w:hAnsi="Times New Roman" w:cs="Times New Roman"/>
          <w:sz w:val="24"/>
          <w:szCs w:val="24"/>
        </w:rPr>
        <w:t>6-krotnej wysokości przeciętnego wynagrodzenia.</w:t>
      </w:r>
    </w:p>
    <w:p w:rsidR="00B02043" w:rsidRPr="00753E0C" w:rsidRDefault="00B02043" w:rsidP="00753E0C">
      <w:pPr>
        <w:pStyle w:val="Style6"/>
        <w:widowControl/>
        <w:numPr>
          <w:ilvl w:val="0"/>
          <w:numId w:val="5"/>
        </w:numPr>
        <w:spacing w:before="120" w:after="120" w:line="240" w:lineRule="auto"/>
        <w:ind w:left="284" w:hanging="284"/>
        <w:rPr>
          <w:rStyle w:val="FontStyle21"/>
          <w:rFonts w:ascii="Times New Roman" w:hAnsi="Times New Roman" w:cs="Times New Roman"/>
          <w:sz w:val="24"/>
          <w:szCs w:val="24"/>
        </w:rPr>
      </w:pPr>
      <w:r w:rsidRPr="00753E0C">
        <w:rPr>
          <w:rStyle w:val="FontStyle21"/>
          <w:rFonts w:ascii="Times New Roman" w:hAnsi="Times New Roman" w:cs="Times New Roman"/>
          <w:sz w:val="24"/>
          <w:szCs w:val="24"/>
        </w:rPr>
        <w:t>Dofinansowanie przekazywane jest wyłącznie na rachunek bankowy wskazany przez wnioskodawcę.</w:t>
      </w:r>
    </w:p>
    <w:p w:rsidR="00B02043" w:rsidRDefault="00B02043" w:rsidP="00753E0C">
      <w:pPr>
        <w:pStyle w:val="Style6"/>
        <w:widowControl/>
        <w:numPr>
          <w:ilvl w:val="0"/>
          <w:numId w:val="5"/>
        </w:numPr>
        <w:spacing w:before="120" w:after="120" w:line="240" w:lineRule="auto"/>
        <w:ind w:left="284" w:hanging="284"/>
        <w:rPr>
          <w:rStyle w:val="FontStyle21"/>
          <w:rFonts w:ascii="Times New Roman" w:hAnsi="Times New Roman" w:cs="Times New Roman"/>
          <w:sz w:val="24"/>
          <w:szCs w:val="24"/>
        </w:rPr>
      </w:pPr>
      <w:r w:rsidRPr="00753E0C">
        <w:rPr>
          <w:rStyle w:val="FontStyle21"/>
          <w:rFonts w:ascii="Times New Roman" w:hAnsi="Times New Roman" w:cs="Times New Roman"/>
          <w:sz w:val="24"/>
          <w:szCs w:val="24"/>
        </w:rPr>
        <w:t xml:space="preserve">Wysokość przeciętnego wynagrodzenia, o którym mowa w </w:t>
      </w:r>
      <w:r w:rsidRPr="00477995">
        <w:rPr>
          <w:rStyle w:val="FontStyle21"/>
          <w:rFonts w:ascii="Times New Roman" w:hAnsi="Times New Roman" w:cs="Times New Roman"/>
          <w:sz w:val="24"/>
          <w:szCs w:val="24"/>
        </w:rPr>
        <w:t>ust. 3</w:t>
      </w:r>
      <w:r w:rsidRPr="00753E0C">
        <w:rPr>
          <w:rStyle w:val="FontStyle21"/>
          <w:rFonts w:ascii="Times New Roman" w:hAnsi="Times New Roman" w:cs="Times New Roman"/>
          <w:sz w:val="24"/>
          <w:szCs w:val="24"/>
        </w:rPr>
        <w:t xml:space="preserve"> przyjmowana jest na dzień zawarcia umowy.</w:t>
      </w:r>
    </w:p>
    <w:p w:rsidR="00B02043" w:rsidRPr="002077D5" w:rsidRDefault="00B02043" w:rsidP="00753E0C">
      <w:pPr>
        <w:pStyle w:val="Style6"/>
        <w:widowControl/>
        <w:numPr>
          <w:ilvl w:val="0"/>
          <w:numId w:val="5"/>
        </w:numPr>
        <w:spacing w:before="120" w:after="120" w:line="240" w:lineRule="auto"/>
        <w:ind w:left="284" w:hanging="284"/>
        <w:rPr>
          <w:rFonts w:ascii="Times New Roman" w:hAnsi="Times New Roman"/>
        </w:rPr>
      </w:pPr>
      <w:r w:rsidRPr="002077D5">
        <w:rPr>
          <w:rFonts w:ascii="Times New Roman" w:hAnsi="Times New Roman"/>
        </w:rPr>
        <w:lastRenderedPageBreak/>
        <w:t>Przyznanie dofinansowania uzależnione jest od wielkości posiadanych przez Powiatowy Urząd Pracy w Janowie Lubelskim i przeznaczonych na ten cel środków finansowych.</w:t>
      </w:r>
    </w:p>
    <w:p w:rsidR="00B02043" w:rsidRDefault="00B02043" w:rsidP="00753E0C">
      <w:pPr>
        <w:pStyle w:val="Style6"/>
        <w:widowControl/>
        <w:numPr>
          <w:ilvl w:val="0"/>
          <w:numId w:val="5"/>
        </w:numPr>
        <w:spacing w:before="120" w:after="120" w:line="240" w:lineRule="auto"/>
        <w:ind w:left="284" w:hanging="284"/>
        <w:rPr>
          <w:rStyle w:val="FontStyle21"/>
          <w:rFonts w:ascii="Times New Roman" w:hAnsi="Times New Roman" w:cs="Times New Roman"/>
          <w:sz w:val="24"/>
          <w:szCs w:val="24"/>
        </w:rPr>
      </w:pPr>
      <w:r w:rsidRPr="00753E0C">
        <w:rPr>
          <w:rFonts w:ascii="Times New Roman" w:hAnsi="Times New Roman"/>
        </w:rPr>
        <w:t xml:space="preserve">Prawo do wystąpienia o przyznanie </w:t>
      </w:r>
      <w:r>
        <w:rPr>
          <w:rFonts w:ascii="Times New Roman" w:hAnsi="Times New Roman"/>
        </w:rPr>
        <w:t>dofinansowania</w:t>
      </w:r>
      <w:r w:rsidRPr="00753E0C">
        <w:rPr>
          <w:rFonts w:ascii="Times New Roman" w:hAnsi="Times New Roman"/>
        </w:rPr>
        <w:t xml:space="preserve"> nie ma charakteru roszczeniowego. Sam fakt złożenia wni</w:t>
      </w:r>
      <w:r>
        <w:rPr>
          <w:rFonts w:ascii="Times New Roman" w:hAnsi="Times New Roman"/>
        </w:rPr>
        <w:t xml:space="preserve">osku nie gwarantuje otrzymania dofinansowania, </w:t>
      </w:r>
      <w:r w:rsidRPr="00753E0C">
        <w:rPr>
          <w:rStyle w:val="FontStyle21"/>
          <w:rFonts w:ascii="Times New Roman" w:hAnsi="Times New Roman" w:cs="Times New Roman"/>
          <w:sz w:val="24"/>
          <w:szCs w:val="24"/>
        </w:rPr>
        <w:t>jak również nie zwalnia z konieczności stawiania się na obowiązkowe wizyty w urzędzie w wyznaczonych terminach.</w:t>
      </w:r>
    </w:p>
    <w:p w:rsidR="00B02043" w:rsidRDefault="00B02043" w:rsidP="00C02B8A">
      <w:pPr>
        <w:spacing w:before="120" w:after="120"/>
        <w:jc w:val="center"/>
        <w:rPr>
          <w:b/>
          <w:sz w:val="28"/>
          <w:szCs w:val="28"/>
        </w:rPr>
      </w:pPr>
    </w:p>
    <w:p w:rsidR="00B02043" w:rsidRPr="006E6151" w:rsidRDefault="00B02043" w:rsidP="00C02B8A">
      <w:pPr>
        <w:spacing w:before="120" w:after="120"/>
        <w:jc w:val="center"/>
        <w:rPr>
          <w:b/>
          <w:sz w:val="28"/>
          <w:szCs w:val="28"/>
        </w:rPr>
      </w:pPr>
      <w:r w:rsidRPr="006E6151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4</w:t>
      </w:r>
    </w:p>
    <w:p w:rsidR="00B02043" w:rsidRDefault="00B02043" w:rsidP="00C02B8A">
      <w:pPr>
        <w:pStyle w:val="Style6"/>
        <w:widowControl/>
        <w:numPr>
          <w:ilvl w:val="0"/>
          <w:numId w:val="12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O przyznanie dofinansowania może wystąpić wnioskodawca, o którym mowa </w:t>
      </w:r>
      <w:r w:rsidRPr="00477995">
        <w:rPr>
          <w:rStyle w:val="FontStyle21"/>
          <w:rFonts w:ascii="Times New Roman" w:hAnsi="Times New Roman" w:cs="Times New Roman"/>
          <w:sz w:val="24"/>
          <w:szCs w:val="24"/>
        </w:rPr>
        <w:t>§ 2 pkt 7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regulaminu,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jeżeli nie pozostaj</w:t>
      </w:r>
      <w:r>
        <w:rPr>
          <w:rStyle w:val="FontStyle21"/>
          <w:rFonts w:ascii="Times New Roman" w:hAnsi="Times New Roman" w:cs="Times New Roman"/>
          <w:sz w:val="24"/>
          <w:szCs w:val="24"/>
        </w:rPr>
        <w:t>e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 xml:space="preserve"> w okresie zgłoszonego do </w:t>
      </w:r>
      <w:r>
        <w:rPr>
          <w:rStyle w:val="FontStyle21"/>
          <w:rFonts w:ascii="Times New Roman" w:hAnsi="Times New Roman" w:cs="Times New Roman"/>
          <w:sz w:val="24"/>
          <w:szCs w:val="24"/>
        </w:rPr>
        <w:t>Centralnej E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 xml:space="preserve">widencji </w:t>
      </w:r>
      <w:r>
        <w:rPr>
          <w:rStyle w:val="FontStyle21"/>
          <w:rFonts w:ascii="Times New Roman" w:hAnsi="Times New Roman" w:cs="Times New Roman"/>
          <w:sz w:val="24"/>
          <w:szCs w:val="24"/>
        </w:rPr>
        <w:t>i Informacji o D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 xml:space="preserve">ziałalności </w:t>
      </w:r>
      <w:r>
        <w:rPr>
          <w:rStyle w:val="FontStyle21"/>
          <w:rFonts w:ascii="Times New Roman" w:hAnsi="Times New Roman" w:cs="Times New Roman"/>
          <w:sz w:val="24"/>
          <w:szCs w:val="24"/>
        </w:rPr>
        <w:t>G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ospo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darczej zawieszenia wykonywania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działalności gospodarczej.</w:t>
      </w:r>
    </w:p>
    <w:p w:rsidR="00B02043" w:rsidRPr="0092470C" w:rsidRDefault="00B02043" w:rsidP="00C02B8A">
      <w:pPr>
        <w:pStyle w:val="Style6"/>
        <w:widowControl/>
        <w:numPr>
          <w:ilvl w:val="0"/>
          <w:numId w:val="12"/>
        </w:numPr>
        <w:tabs>
          <w:tab w:val="clear" w:pos="720"/>
          <w:tab w:val="num" w:pos="284"/>
        </w:tabs>
        <w:spacing w:before="130" w:line="240" w:lineRule="auto"/>
        <w:ind w:left="284" w:hanging="284"/>
        <w:rPr>
          <w:rStyle w:val="FontStyle21"/>
          <w:rFonts w:ascii="Times New Roman" w:hAnsi="Times New Roman" w:cs="Times New Roman"/>
          <w:sz w:val="24"/>
          <w:szCs w:val="24"/>
        </w:rPr>
      </w:pP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Dofinansowanie nie może być przyz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nane bezrobotnemu, absolwentowi </w:t>
      </w:r>
      <w:r w:rsidR="002233F9">
        <w:rPr>
          <w:rStyle w:val="FontStyle21"/>
          <w:rFonts w:ascii="Times New Roman" w:hAnsi="Times New Roman" w:cs="Times New Roman"/>
          <w:sz w:val="24"/>
          <w:szCs w:val="24"/>
        </w:rPr>
        <w:t xml:space="preserve">CIS, absolwentowi KIS lub opiekun,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 xml:space="preserve"> jeżeli:</w:t>
      </w:r>
    </w:p>
    <w:p w:rsidR="00B02043" w:rsidRPr="0092470C" w:rsidRDefault="00B02043" w:rsidP="00C02B8A">
      <w:pPr>
        <w:pStyle w:val="Style6"/>
        <w:widowControl/>
        <w:numPr>
          <w:ilvl w:val="0"/>
          <w:numId w:val="9"/>
        </w:numPr>
        <w:tabs>
          <w:tab w:val="left" w:pos="667"/>
        </w:tabs>
        <w:spacing w:before="120" w:after="120" w:line="240" w:lineRule="auto"/>
        <w:ind w:left="331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w okresie 12 miesięcy bezpośrednio poprzedzających dzień złożenia wniosku:</w:t>
      </w:r>
    </w:p>
    <w:p w:rsidR="00B02043" w:rsidRPr="0092470C" w:rsidRDefault="00B02043" w:rsidP="00C02B8A">
      <w:pPr>
        <w:pStyle w:val="Style6"/>
        <w:widowControl/>
        <w:numPr>
          <w:ilvl w:val="0"/>
          <w:numId w:val="7"/>
        </w:numPr>
        <w:tabs>
          <w:tab w:val="left" w:pos="1032"/>
        </w:tabs>
        <w:spacing w:before="120" w:after="120" w:line="240" w:lineRule="auto"/>
        <w:ind w:left="1032" w:hanging="335"/>
        <w:rPr>
          <w:rStyle w:val="FontStyle21"/>
          <w:rFonts w:ascii="Times New Roman" w:hAnsi="Times New Roman" w:cs="Times New Roman"/>
          <w:sz w:val="24"/>
          <w:szCs w:val="24"/>
        </w:rPr>
      </w:pP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odmówił bez uzasadnionej przyczyny przyjęcia propozycji odpowiedni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ej pracy lub innej formy pomocy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określonej w ustawie oraz udziału w działaniach w ramach Programu Akt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ywizacja i Integracja, o którym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mowa w art. 62a ustawy,</w:t>
      </w:r>
    </w:p>
    <w:p w:rsidR="00B02043" w:rsidRPr="0092470C" w:rsidRDefault="00B02043" w:rsidP="00C02B8A">
      <w:pPr>
        <w:pStyle w:val="Style6"/>
        <w:widowControl/>
        <w:numPr>
          <w:ilvl w:val="0"/>
          <w:numId w:val="7"/>
        </w:numPr>
        <w:tabs>
          <w:tab w:val="left" w:pos="1032"/>
        </w:tabs>
        <w:spacing w:before="120" w:after="120" w:line="240" w:lineRule="auto"/>
        <w:ind w:left="1032"/>
        <w:rPr>
          <w:rStyle w:val="FontStyle21"/>
          <w:rFonts w:ascii="Times New Roman" w:hAnsi="Times New Roman" w:cs="Times New Roman"/>
          <w:sz w:val="24"/>
          <w:szCs w:val="24"/>
        </w:rPr>
      </w:pP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 xml:space="preserve">przerwał z własnej winy szkolenie, staż, realizację indywidualnego planu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działania, udział w działaniach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w ramach Programu Aktywizacja i Integracja, o którym mowa w ar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t. 62a ustawy, wykonywanie prac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społecznie użytecznych lub inną formę pomocy określoną w ustawie,</w:t>
      </w:r>
    </w:p>
    <w:p w:rsidR="00B02043" w:rsidRDefault="00B02043" w:rsidP="00C02B8A">
      <w:pPr>
        <w:pStyle w:val="Style6"/>
        <w:widowControl/>
        <w:numPr>
          <w:ilvl w:val="0"/>
          <w:numId w:val="7"/>
        </w:numPr>
        <w:tabs>
          <w:tab w:val="left" w:pos="1032"/>
        </w:tabs>
        <w:spacing w:before="120" w:after="120" w:line="240" w:lineRule="auto"/>
        <w:ind w:left="1032"/>
        <w:rPr>
          <w:rStyle w:val="FontStyle21"/>
          <w:rFonts w:ascii="Times New Roman" w:hAnsi="Times New Roman" w:cs="Times New Roman"/>
          <w:sz w:val="24"/>
          <w:szCs w:val="24"/>
        </w:rPr>
      </w:pP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po skierowaniu nie podjął szkolenia, przygotowania zawodowego do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rosłych, stażu, prac społecznie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użytecznych lub innej formy pomocy określonej w ustawie.</w:t>
      </w:r>
    </w:p>
    <w:p w:rsidR="00B02043" w:rsidRDefault="00B02043" w:rsidP="00C02B8A">
      <w:pPr>
        <w:pStyle w:val="Style6"/>
        <w:widowControl/>
        <w:numPr>
          <w:ilvl w:val="0"/>
          <w:numId w:val="10"/>
        </w:numPr>
        <w:tabs>
          <w:tab w:val="left" w:pos="667"/>
        </w:tabs>
        <w:spacing w:before="120" w:after="120" w:line="240" w:lineRule="auto"/>
        <w:ind w:left="667"/>
        <w:rPr>
          <w:rStyle w:val="FontStyle21"/>
          <w:rFonts w:ascii="Times New Roman" w:hAnsi="Times New Roman" w:cs="Times New Roman"/>
          <w:sz w:val="24"/>
          <w:szCs w:val="24"/>
        </w:rPr>
      </w:pP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otrzymał bezzwrotne środki z Funduszu Pracy lub inne bezzwrotne środki pub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liczne na podjęcie działalności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gospodarczej lub rolniczej, założenie lub przystąpienie do spółdzielni socjalnej;</w:t>
      </w:r>
    </w:p>
    <w:p w:rsidR="00B02043" w:rsidRPr="0092470C" w:rsidRDefault="00B02043" w:rsidP="00C02B8A">
      <w:pPr>
        <w:pStyle w:val="Style6"/>
        <w:widowControl/>
        <w:numPr>
          <w:ilvl w:val="0"/>
          <w:numId w:val="10"/>
        </w:numPr>
        <w:tabs>
          <w:tab w:val="left" w:pos="667"/>
        </w:tabs>
        <w:spacing w:before="120" w:after="120" w:line="240" w:lineRule="auto"/>
        <w:ind w:left="664" w:hanging="335"/>
        <w:rPr>
          <w:rStyle w:val="FontStyle21"/>
          <w:rFonts w:ascii="Times New Roman" w:hAnsi="Times New Roman" w:cs="Times New Roman"/>
          <w:sz w:val="24"/>
          <w:szCs w:val="24"/>
        </w:rPr>
      </w:pP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posiadał wpis do ewidencji działalności gospodarczej w okresie 12 miesię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cy bezpośrednio poprzedzających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dzień złożenia wniosku, a w przypadku gdy posiadał taki wpis nie zł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ożył oświadczenia o zakończeniu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działalności gospodarczej w dniu przypadającym w okresie przed u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pływem 12 miesięcy bezpośrednio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poprzedzających dzień złożenia wniosku;</w:t>
      </w:r>
    </w:p>
    <w:p w:rsidR="00B02043" w:rsidRPr="0092470C" w:rsidRDefault="00B02043" w:rsidP="00C02B8A">
      <w:pPr>
        <w:pStyle w:val="Style6"/>
        <w:widowControl/>
        <w:numPr>
          <w:ilvl w:val="0"/>
          <w:numId w:val="10"/>
        </w:numPr>
        <w:tabs>
          <w:tab w:val="left" w:pos="667"/>
        </w:tabs>
        <w:spacing w:before="120" w:after="120" w:line="240" w:lineRule="auto"/>
        <w:ind w:left="664" w:hanging="335"/>
        <w:rPr>
          <w:rStyle w:val="FontStyle21"/>
          <w:rFonts w:ascii="Times New Roman" w:hAnsi="Times New Roman" w:cs="Times New Roman"/>
          <w:sz w:val="24"/>
          <w:szCs w:val="24"/>
        </w:rPr>
      </w:pP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 xml:space="preserve">w okresie 2 lat przed dniem złożenia wniosku był </w:t>
      </w:r>
      <w:r>
        <w:rPr>
          <w:rStyle w:val="FontStyle21"/>
          <w:rFonts w:ascii="Times New Roman" w:hAnsi="Times New Roman" w:cs="Times New Roman"/>
          <w:sz w:val="24"/>
          <w:szCs w:val="24"/>
        </w:rPr>
        <w:t>karany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 xml:space="preserve"> za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przestępstwo przeciwko obrotowi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gospodarczemu, w rozumieniu ustawy z dnia 6 czerwca 1997r. -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Kodeks karny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;</w:t>
      </w:r>
    </w:p>
    <w:p w:rsidR="00B02043" w:rsidRDefault="00B02043" w:rsidP="00C02B8A">
      <w:pPr>
        <w:pStyle w:val="Style6"/>
        <w:widowControl/>
        <w:numPr>
          <w:ilvl w:val="0"/>
          <w:numId w:val="10"/>
        </w:numPr>
        <w:tabs>
          <w:tab w:val="left" w:pos="667"/>
        </w:tabs>
        <w:spacing w:before="120" w:after="120" w:line="240" w:lineRule="auto"/>
        <w:ind w:left="664" w:hanging="38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zł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ożył wniosek do innego starosty o przyznani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e dofinansowania lub przyznanie jednorazowo środków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na założenie lub przystąpienie do spółdzielni socjalnej</w:t>
      </w:r>
      <w:r>
        <w:rPr>
          <w:rStyle w:val="FontStyle21"/>
          <w:rFonts w:ascii="Times New Roman" w:hAnsi="Times New Roman" w:cs="Times New Roman"/>
          <w:sz w:val="24"/>
          <w:szCs w:val="24"/>
        </w:rPr>
        <w:t>;</w:t>
      </w:r>
    </w:p>
    <w:p w:rsidR="00B02043" w:rsidRPr="00C3650B" w:rsidRDefault="00B02043" w:rsidP="00C02B8A">
      <w:pPr>
        <w:pStyle w:val="Style6"/>
        <w:widowControl/>
        <w:numPr>
          <w:ilvl w:val="0"/>
          <w:numId w:val="10"/>
        </w:numPr>
        <w:tabs>
          <w:tab w:val="left" w:pos="667"/>
        </w:tabs>
        <w:spacing w:before="120" w:after="120" w:line="240" w:lineRule="auto"/>
        <w:ind w:left="664" w:hanging="380"/>
        <w:jc w:val="left"/>
        <w:rPr>
          <w:rFonts w:ascii="Times New Roman" w:hAnsi="Times New Roman"/>
        </w:rPr>
      </w:pPr>
      <w:r w:rsidRPr="00C3650B">
        <w:rPr>
          <w:rStyle w:val="FontStyle21"/>
          <w:rFonts w:ascii="Times New Roman" w:hAnsi="Times New Roman" w:cs="Times New Roman"/>
          <w:sz w:val="24"/>
          <w:szCs w:val="24"/>
        </w:rPr>
        <w:t>nie zobowiązał się do nie</w:t>
      </w:r>
      <w:r w:rsidRPr="00C3650B">
        <w:rPr>
          <w:rFonts w:ascii="Times New Roman" w:hAnsi="Times New Roman"/>
          <w:color w:val="000000"/>
        </w:rPr>
        <w:t>podejmowania  zatrudnienia w okresie 12 miesięcy od dnia rozpoczęcia prowadzenia działalności gospodarczej;</w:t>
      </w:r>
    </w:p>
    <w:p w:rsidR="00B02043" w:rsidRPr="00C3650B" w:rsidRDefault="00B02043" w:rsidP="00C02B8A">
      <w:pPr>
        <w:pStyle w:val="Style6"/>
        <w:widowControl/>
        <w:numPr>
          <w:ilvl w:val="0"/>
          <w:numId w:val="10"/>
        </w:numPr>
        <w:tabs>
          <w:tab w:val="left" w:pos="667"/>
        </w:tabs>
        <w:spacing w:before="120" w:after="120" w:line="240" w:lineRule="auto"/>
        <w:ind w:left="664" w:hanging="38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C3650B">
        <w:rPr>
          <w:rFonts w:ascii="Times New Roman" w:hAnsi="Times New Roman"/>
          <w:color w:val="000000"/>
        </w:rPr>
        <w:t>nie zobowiązał się do prowadzenia działalności gospodarczej w okresie 12 miesięcy od dnia jej rozpoczęcia oraz nieskładania w tym okresie wniosku o zawieszenie jej wykonywania;</w:t>
      </w:r>
    </w:p>
    <w:p w:rsidR="00B02043" w:rsidRPr="0092470C" w:rsidRDefault="00B02043" w:rsidP="00C02B8A">
      <w:pPr>
        <w:pStyle w:val="Style6"/>
        <w:widowControl/>
        <w:numPr>
          <w:ilvl w:val="0"/>
          <w:numId w:val="10"/>
        </w:numPr>
        <w:tabs>
          <w:tab w:val="left" w:pos="667"/>
        </w:tabs>
        <w:spacing w:before="120" w:after="120" w:line="240" w:lineRule="auto"/>
        <w:ind w:left="331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nie złożył któregokolwiek z oświadczeń, o których mowa w § 6 ust. 3 rozporządzenia;</w:t>
      </w:r>
    </w:p>
    <w:p w:rsidR="00B02043" w:rsidRPr="0092470C" w:rsidRDefault="00B02043" w:rsidP="00C02B8A">
      <w:pPr>
        <w:pStyle w:val="Style6"/>
        <w:widowControl/>
        <w:numPr>
          <w:ilvl w:val="0"/>
          <w:numId w:val="10"/>
        </w:numPr>
        <w:tabs>
          <w:tab w:val="left" w:pos="667"/>
        </w:tabs>
        <w:spacing w:before="120" w:after="120" w:line="240" w:lineRule="auto"/>
        <w:ind w:left="331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złożył niekompletny i nieprawidłowo sporządzony wniosek;</w:t>
      </w:r>
    </w:p>
    <w:p w:rsidR="00B02043" w:rsidRPr="00732FBA" w:rsidRDefault="00B02043" w:rsidP="00476BBE">
      <w:pPr>
        <w:pStyle w:val="Akapitzlist"/>
        <w:tabs>
          <w:tab w:val="left" w:pos="403"/>
        </w:tabs>
        <w:autoSpaceDE w:val="0"/>
        <w:autoSpaceDN w:val="0"/>
        <w:adjustRightInd w:val="0"/>
        <w:spacing w:before="120" w:after="120"/>
        <w:ind w:left="360"/>
        <w:contextualSpacing w:val="0"/>
        <w:rPr>
          <w:rStyle w:val="FontStyle21"/>
          <w:rFonts w:ascii="Times New Roman" w:hAnsi="Times New Roman" w:cs="Times New Roman"/>
          <w:vanish/>
          <w:sz w:val="24"/>
          <w:szCs w:val="24"/>
        </w:rPr>
      </w:pPr>
    </w:p>
    <w:p w:rsidR="00B02043" w:rsidRPr="00732FBA" w:rsidRDefault="00B02043" w:rsidP="00476BBE">
      <w:pPr>
        <w:pStyle w:val="Akapitzlist"/>
        <w:tabs>
          <w:tab w:val="left" w:pos="403"/>
        </w:tabs>
        <w:autoSpaceDE w:val="0"/>
        <w:autoSpaceDN w:val="0"/>
        <w:adjustRightInd w:val="0"/>
        <w:spacing w:before="120" w:after="120"/>
        <w:ind w:left="360"/>
        <w:contextualSpacing w:val="0"/>
        <w:rPr>
          <w:rStyle w:val="FontStyle21"/>
          <w:rFonts w:ascii="Times New Roman" w:hAnsi="Times New Roman" w:cs="Times New Roman"/>
          <w:vanish/>
          <w:sz w:val="24"/>
          <w:szCs w:val="24"/>
        </w:rPr>
      </w:pPr>
    </w:p>
    <w:p w:rsidR="00B02043" w:rsidRDefault="00B02043" w:rsidP="00476BBE">
      <w:pPr>
        <w:pStyle w:val="Style9"/>
        <w:widowControl/>
        <w:numPr>
          <w:ilvl w:val="0"/>
          <w:numId w:val="43"/>
        </w:numPr>
        <w:tabs>
          <w:tab w:val="left" w:pos="284"/>
        </w:tabs>
        <w:spacing w:before="120" w:after="120" w:line="240" w:lineRule="auto"/>
        <w:ind w:hanging="720"/>
        <w:rPr>
          <w:rStyle w:val="FontStyle21"/>
          <w:rFonts w:ascii="Times New Roman" w:hAnsi="Times New Roman" w:cs="Times New Roman"/>
          <w:sz w:val="24"/>
          <w:szCs w:val="24"/>
        </w:rPr>
      </w:pP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 xml:space="preserve">Do absolwenta </w:t>
      </w:r>
      <w:r>
        <w:rPr>
          <w:rStyle w:val="FontStyle21"/>
          <w:rFonts w:ascii="Times New Roman" w:hAnsi="Times New Roman" w:cs="Times New Roman"/>
          <w:sz w:val="24"/>
          <w:szCs w:val="24"/>
        </w:rPr>
        <w:t>CIS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 xml:space="preserve"> oraz absolwenta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KIS nie stosuje się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 xml:space="preserve">postanowień </w:t>
      </w:r>
      <w:r w:rsidRPr="00477995">
        <w:rPr>
          <w:rStyle w:val="FontStyle21"/>
          <w:rFonts w:ascii="Times New Roman" w:hAnsi="Times New Roman" w:cs="Times New Roman"/>
          <w:sz w:val="24"/>
          <w:szCs w:val="24"/>
        </w:rPr>
        <w:t>ust. 2 pkt 1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 xml:space="preserve"> regulaminu.</w:t>
      </w:r>
    </w:p>
    <w:p w:rsidR="00B02043" w:rsidRPr="00732FBA" w:rsidRDefault="00B02043" w:rsidP="00C02B8A">
      <w:pPr>
        <w:pStyle w:val="Style9"/>
        <w:widowControl/>
        <w:numPr>
          <w:ilvl w:val="0"/>
          <w:numId w:val="43"/>
        </w:numPr>
        <w:tabs>
          <w:tab w:val="left" w:pos="284"/>
        </w:tabs>
        <w:spacing w:before="120" w:after="120" w:line="240" w:lineRule="auto"/>
        <w:ind w:left="426" w:hanging="426"/>
        <w:rPr>
          <w:rStyle w:val="FontStyle21"/>
          <w:rFonts w:ascii="Times New Roman" w:hAnsi="Times New Roman" w:cs="Times New Roman"/>
          <w:sz w:val="24"/>
          <w:szCs w:val="24"/>
        </w:rPr>
      </w:pPr>
      <w:r w:rsidRPr="00732FBA">
        <w:rPr>
          <w:rStyle w:val="FontStyle21"/>
          <w:rFonts w:ascii="Times New Roman" w:hAnsi="Times New Roman" w:cs="Times New Roman"/>
          <w:sz w:val="24"/>
          <w:szCs w:val="24"/>
        </w:rPr>
        <w:t>Dofinansowanie nie może być przyzna</w:t>
      </w:r>
      <w:r>
        <w:rPr>
          <w:rStyle w:val="FontStyle21"/>
          <w:rFonts w:ascii="Times New Roman" w:hAnsi="Times New Roman" w:cs="Times New Roman"/>
          <w:sz w:val="24"/>
          <w:szCs w:val="24"/>
        </w:rPr>
        <w:t>ne opiekunowi</w:t>
      </w:r>
      <w:r w:rsidRPr="00732FBA">
        <w:rPr>
          <w:rStyle w:val="FontStyle21"/>
          <w:rFonts w:ascii="Times New Roman" w:hAnsi="Times New Roman" w:cs="Times New Roman"/>
          <w:sz w:val="24"/>
          <w:szCs w:val="24"/>
        </w:rPr>
        <w:t>, jeżeli:</w:t>
      </w:r>
    </w:p>
    <w:p w:rsidR="00B02043" w:rsidRPr="00EB5175" w:rsidRDefault="00B02043" w:rsidP="00C02B8A">
      <w:pPr>
        <w:pStyle w:val="Style9"/>
        <w:widowControl/>
        <w:numPr>
          <w:ilvl w:val="0"/>
          <w:numId w:val="11"/>
        </w:numPr>
        <w:tabs>
          <w:tab w:val="left" w:pos="709"/>
        </w:tabs>
        <w:spacing w:before="120" w:after="120" w:line="240" w:lineRule="auto"/>
        <w:ind w:left="709" w:hanging="425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EB5175">
        <w:rPr>
          <w:rStyle w:val="FontStyle21"/>
          <w:rFonts w:ascii="Times New Roman" w:hAnsi="Times New Roman" w:cs="Times New Roman"/>
          <w:sz w:val="24"/>
          <w:szCs w:val="24"/>
        </w:rPr>
        <w:t>otrzymał bezzwrotne środki z Funduszu Pracy lub inne bezzwrotne środki publiczne na podjęcie działalności gospodarczej lub rolniczej, założenie lub przystąpienie do spółdzielni socjalnej;</w:t>
      </w:r>
    </w:p>
    <w:p w:rsidR="00B02043" w:rsidRPr="00EB5175" w:rsidRDefault="00B02043" w:rsidP="00C02B8A">
      <w:pPr>
        <w:pStyle w:val="Style9"/>
        <w:widowControl/>
        <w:numPr>
          <w:ilvl w:val="0"/>
          <w:numId w:val="11"/>
        </w:numPr>
        <w:tabs>
          <w:tab w:val="left" w:pos="653"/>
        </w:tabs>
        <w:spacing w:before="120" w:after="120" w:line="240" w:lineRule="auto"/>
        <w:ind w:left="65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EB5175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 xml:space="preserve">okresie 2 lat przed dniem złożenia wniosku był </w:t>
      </w:r>
      <w:r>
        <w:rPr>
          <w:rStyle w:val="FontStyle21"/>
          <w:rFonts w:ascii="Times New Roman" w:hAnsi="Times New Roman" w:cs="Times New Roman"/>
          <w:sz w:val="24"/>
          <w:szCs w:val="24"/>
        </w:rPr>
        <w:t>karany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 xml:space="preserve"> za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przestępstwo przeciwko obrotowi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gospodarczemu, w rozumieniu ustawy z dnia 6 czerwca 1997r. -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Kodeks karny</w:t>
      </w:r>
      <w:r w:rsidRPr="00EB5175">
        <w:rPr>
          <w:rStyle w:val="FontStyle21"/>
          <w:rFonts w:ascii="Times New Roman" w:hAnsi="Times New Roman" w:cs="Times New Roman"/>
          <w:sz w:val="24"/>
          <w:szCs w:val="24"/>
        </w:rPr>
        <w:t>;</w:t>
      </w:r>
    </w:p>
    <w:p w:rsidR="00B02043" w:rsidRDefault="00B02043" w:rsidP="00603E8B">
      <w:pPr>
        <w:pStyle w:val="Style9"/>
        <w:widowControl/>
        <w:numPr>
          <w:ilvl w:val="0"/>
          <w:numId w:val="11"/>
        </w:numPr>
        <w:tabs>
          <w:tab w:val="left" w:pos="653"/>
        </w:tabs>
        <w:spacing w:before="120" w:after="120" w:line="240" w:lineRule="auto"/>
        <w:ind w:left="709" w:hanging="425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zł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ożył wniosek do innego starosty o przyznani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e dofinansowania lub przyznanie jednorazowo środków </w:t>
      </w:r>
      <w:r w:rsidRPr="0092470C">
        <w:rPr>
          <w:rStyle w:val="FontStyle21"/>
          <w:rFonts w:ascii="Times New Roman" w:hAnsi="Times New Roman" w:cs="Times New Roman"/>
          <w:sz w:val="24"/>
          <w:szCs w:val="24"/>
        </w:rPr>
        <w:t>na założenie lub przystąpienie do spółdzielni socjalnej</w:t>
      </w:r>
      <w:r>
        <w:rPr>
          <w:rStyle w:val="FontStyle21"/>
          <w:rFonts w:ascii="Times New Roman" w:hAnsi="Times New Roman" w:cs="Times New Roman"/>
          <w:sz w:val="24"/>
          <w:szCs w:val="24"/>
        </w:rPr>
        <w:t>;</w:t>
      </w:r>
    </w:p>
    <w:p w:rsidR="00B02043" w:rsidRPr="00145209" w:rsidRDefault="00B02043" w:rsidP="00C02B8A">
      <w:pPr>
        <w:pStyle w:val="Style9"/>
        <w:widowControl/>
        <w:numPr>
          <w:ilvl w:val="0"/>
          <w:numId w:val="11"/>
        </w:numPr>
        <w:tabs>
          <w:tab w:val="left" w:pos="653"/>
        </w:tabs>
        <w:spacing w:before="120" w:after="120" w:line="240" w:lineRule="auto"/>
        <w:ind w:left="709" w:hanging="425"/>
        <w:rPr>
          <w:rFonts w:ascii="Times New Roman" w:hAnsi="Times New Roman"/>
        </w:rPr>
      </w:pPr>
      <w:r w:rsidRPr="00C3650B">
        <w:rPr>
          <w:rStyle w:val="FontStyle21"/>
          <w:rFonts w:ascii="Times New Roman" w:hAnsi="Times New Roman" w:cs="Times New Roman"/>
          <w:sz w:val="24"/>
          <w:szCs w:val="24"/>
        </w:rPr>
        <w:t>nie zobowiązał się do nie</w:t>
      </w:r>
      <w:r w:rsidRPr="00C3650B">
        <w:rPr>
          <w:rFonts w:ascii="Times New Roman" w:hAnsi="Times New Roman"/>
          <w:color w:val="000000"/>
        </w:rPr>
        <w:t>podejmowania  zatrudnieni</w:t>
      </w:r>
      <w:r>
        <w:rPr>
          <w:rFonts w:ascii="Times New Roman" w:hAnsi="Times New Roman"/>
          <w:color w:val="000000"/>
        </w:rPr>
        <w:t xml:space="preserve">a w okresie 12 miesięcy od dnia </w:t>
      </w:r>
      <w:r w:rsidRPr="00C3650B">
        <w:rPr>
          <w:rFonts w:ascii="Times New Roman" w:hAnsi="Times New Roman"/>
          <w:color w:val="000000"/>
        </w:rPr>
        <w:t>rozpoczęcia prowadzenia działalności gospodarczej</w:t>
      </w:r>
      <w:r>
        <w:rPr>
          <w:rFonts w:ascii="Times New Roman" w:hAnsi="Times New Roman"/>
          <w:color w:val="000000"/>
        </w:rPr>
        <w:t>;</w:t>
      </w:r>
    </w:p>
    <w:p w:rsidR="00B02043" w:rsidRDefault="00B02043" w:rsidP="00C02B8A">
      <w:pPr>
        <w:pStyle w:val="Style9"/>
        <w:widowControl/>
        <w:numPr>
          <w:ilvl w:val="0"/>
          <w:numId w:val="11"/>
        </w:numPr>
        <w:tabs>
          <w:tab w:val="left" w:pos="653"/>
        </w:tabs>
        <w:spacing w:before="120" w:after="120" w:line="240" w:lineRule="auto"/>
        <w:ind w:left="709" w:hanging="450"/>
        <w:rPr>
          <w:rStyle w:val="FontStyle21"/>
          <w:rFonts w:ascii="Times New Roman" w:hAnsi="Times New Roman" w:cs="Times New Roman"/>
          <w:sz w:val="24"/>
          <w:szCs w:val="24"/>
        </w:rPr>
      </w:pPr>
      <w:r w:rsidRPr="00C3650B">
        <w:rPr>
          <w:rStyle w:val="FontStyle21"/>
          <w:rFonts w:ascii="Times New Roman" w:hAnsi="Times New Roman" w:cs="Times New Roman"/>
          <w:sz w:val="24"/>
          <w:szCs w:val="24"/>
        </w:rPr>
        <w:t>nie zobowiązał się do nie</w:t>
      </w:r>
      <w:r w:rsidRPr="00C3650B">
        <w:rPr>
          <w:rFonts w:ascii="Times New Roman" w:hAnsi="Times New Roman"/>
          <w:color w:val="000000"/>
        </w:rPr>
        <w:t>podejmowania  zatrudnienia w okresie 12 miesięcy od dnia rozpoczęcia prowadzenia działalności gospodarczej</w:t>
      </w:r>
      <w:r>
        <w:rPr>
          <w:rFonts w:ascii="Times New Roman" w:hAnsi="Times New Roman"/>
          <w:color w:val="000000"/>
        </w:rPr>
        <w:t>;</w:t>
      </w:r>
    </w:p>
    <w:p w:rsidR="00B02043" w:rsidRPr="00EB5175" w:rsidRDefault="00B02043" w:rsidP="00C02B8A">
      <w:pPr>
        <w:pStyle w:val="Style9"/>
        <w:widowControl/>
        <w:numPr>
          <w:ilvl w:val="0"/>
          <w:numId w:val="11"/>
        </w:numPr>
        <w:tabs>
          <w:tab w:val="left" w:pos="653"/>
        </w:tabs>
        <w:spacing w:before="120" w:after="120" w:line="240" w:lineRule="auto"/>
        <w:ind w:left="709" w:hanging="425"/>
        <w:rPr>
          <w:rStyle w:val="FontStyle21"/>
          <w:rFonts w:ascii="Times New Roman" w:hAnsi="Times New Roman" w:cs="Times New Roman"/>
          <w:sz w:val="24"/>
          <w:szCs w:val="24"/>
        </w:rPr>
      </w:pPr>
      <w:r w:rsidRPr="00EB5175">
        <w:rPr>
          <w:rStyle w:val="FontStyle21"/>
          <w:rFonts w:ascii="Times New Roman" w:hAnsi="Times New Roman" w:cs="Times New Roman"/>
          <w:sz w:val="24"/>
          <w:szCs w:val="24"/>
        </w:rPr>
        <w:t xml:space="preserve">nie złożył któregokolwiek z oświadczeń, o których </w:t>
      </w:r>
      <w:r>
        <w:rPr>
          <w:rStyle w:val="FontStyle21"/>
          <w:rFonts w:ascii="Times New Roman" w:hAnsi="Times New Roman" w:cs="Times New Roman"/>
          <w:sz w:val="24"/>
          <w:szCs w:val="24"/>
        </w:rPr>
        <w:t>mowa w § 6 ust. 3 pkt 1 i 3-</w:t>
      </w:r>
      <w:r w:rsidRPr="00EB5175">
        <w:rPr>
          <w:rStyle w:val="FontStyle21"/>
          <w:rFonts w:ascii="Times New Roman" w:hAnsi="Times New Roman" w:cs="Times New Roman"/>
          <w:sz w:val="24"/>
          <w:szCs w:val="24"/>
        </w:rPr>
        <w:t xml:space="preserve">6 </w:t>
      </w:r>
      <w:r>
        <w:rPr>
          <w:rStyle w:val="FontStyle21"/>
          <w:rFonts w:ascii="Times New Roman" w:hAnsi="Times New Roman" w:cs="Times New Roman"/>
          <w:sz w:val="24"/>
          <w:szCs w:val="24"/>
        </w:rPr>
        <w:t>rozporządzenia;</w:t>
      </w:r>
    </w:p>
    <w:p w:rsidR="00B02043" w:rsidRPr="00EB5175" w:rsidRDefault="00B02043" w:rsidP="00C02B8A">
      <w:pPr>
        <w:pStyle w:val="Style9"/>
        <w:widowControl/>
        <w:numPr>
          <w:ilvl w:val="0"/>
          <w:numId w:val="11"/>
        </w:numPr>
        <w:tabs>
          <w:tab w:val="left" w:pos="653"/>
        </w:tabs>
        <w:spacing w:before="120" w:after="120" w:line="240" w:lineRule="auto"/>
        <w:ind w:left="259" w:firstLine="0"/>
        <w:rPr>
          <w:rStyle w:val="FontStyle21"/>
          <w:rFonts w:ascii="Times New Roman" w:hAnsi="Times New Roman" w:cs="Times New Roman"/>
          <w:sz w:val="24"/>
          <w:szCs w:val="24"/>
        </w:rPr>
      </w:pPr>
      <w:r w:rsidRPr="00EB5175">
        <w:rPr>
          <w:rStyle w:val="FontStyle21"/>
          <w:rFonts w:ascii="Times New Roman" w:hAnsi="Times New Roman" w:cs="Times New Roman"/>
          <w:sz w:val="24"/>
          <w:szCs w:val="24"/>
        </w:rPr>
        <w:t>złożył niekompletny i nieprawidłowo sporządzony wniosek;</w:t>
      </w:r>
    </w:p>
    <w:p w:rsidR="00B02043" w:rsidRPr="00EB5175" w:rsidRDefault="00B02043" w:rsidP="00C02B8A">
      <w:pPr>
        <w:pStyle w:val="Style9"/>
        <w:widowControl/>
        <w:numPr>
          <w:ilvl w:val="0"/>
          <w:numId w:val="11"/>
        </w:numPr>
        <w:tabs>
          <w:tab w:val="left" w:pos="653"/>
        </w:tabs>
        <w:spacing w:before="120" w:after="120" w:line="240" w:lineRule="auto"/>
        <w:ind w:left="65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EB5175">
        <w:rPr>
          <w:rStyle w:val="FontStyle21"/>
          <w:rFonts w:ascii="Times New Roman" w:hAnsi="Times New Roman" w:cs="Times New Roman"/>
          <w:sz w:val="24"/>
          <w:szCs w:val="24"/>
        </w:rPr>
        <w:t>w okresie 12 miesięcy bezpośrednio poprzedzających dzień złożenia wniosku przerwał z własnej winy szkolenie, staż, prace interwencyjne, studia podyplomowe, przygotowanie zawodowe dorosłych.</w:t>
      </w:r>
    </w:p>
    <w:p w:rsidR="00B02043" w:rsidRDefault="00B02043" w:rsidP="00C02B8A">
      <w:pPr>
        <w:pStyle w:val="Style2"/>
        <w:widowControl/>
        <w:numPr>
          <w:ilvl w:val="0"/>
          <w:numId w:val="43"/>
        </w:numPr>
        <w:spacing w:before="120" w:after="120"/>
        <w:ind w:left="284" w:right="23" w:hanging="284"/>
        <w:jc w:val="both"/>
        <w:rPr>
          <w:rFonts w:ascii="Times New Roman" w:hAnsi="Times New Roman"/>
        </w:rPr>
      </w:pPr>
      <w:r w:rsidRPr="00E27296">
        <w:rPr>
          <w:rFonts w:ascii="Times New Roman" w:hAnsi="Times New Roman"/>
        </w:rPr>
        <w:t xml:space="preserve">Ponadto przyznanie wnioskodawcy dofinansowania warunkowane jest spełnianiem uregulowań prawnych związanych z dopuszczalnością przyznawania pomocy </w:t>
      </w:r>
      <w:proofErr w:type="spellStart"/>
      <w:r w:rsidRPr="00E27296">
        <w:rPr>
          <w:rFonts w:ascii="Times New Roman" w:hAnsi="Times New Roman"/>
        </w:rPr>
        <w:t>deminimis</w:t>
      </w:r>
      <w:proofErr w:type="spellEnd"/>
      <w:r w:rsidRPr="00E27296">
        <w:rPr>
          <w:rFonts w:ascii="Times New Roman" w:hAnsi="Times New Roman"/>
        </w:rPr>
        <w:t xml:space="preserve">, o których mowa m.in. w rozporządzeniu Komisji (UE) nr </w:t>
      </w:r>
      <w:r w:rsidR="002233F9">
        <w:rPr>
          <w:rFonts w:ascii="Times New Roman" w:hAnsi="Times New Roman"/>
        </w:rPr>
        <w:t>2023/2831</w:t>
      </w:r>
      <w:r w:rsidRPr="00E27296">
        <w:rPr>
          <w:rFonts w:ascii="Times New Roman" w:hAnsi="Times New Roman"/>
        </w:rPr>
        <w:t xml:space="preserve"> z dnia 1</w:t>
      </w:r>
      <w:r w:rsidR="002233F9">
        <w:rPr>
          <w:rFonts w:ascii="Times New Roman" w:hAnsi="Times New Roman"/>
        </w:rPr>
        <w:t>3</w:t>
      </w:r>
      <w:r w:rsidRPr="00E27296">
        <w:rPr>
          <w:rFonts w:ascii="Times New Roman" w:hAnsi="Times New Roman"/>
        </w:rPr>
        <w:t xml:space="preserve"> grudnia 20</w:t>
      </w:r>
      <w:r w:rsidR="002233F9">
        <w:rPr>
          <w:rFonts w:ascii="Times New Roman" w:hAnsi="Times New Roman"/>
        </w:rPr>
        <w:t>2</w:t>
      </w:r>
      <w:r w:rsidRPr="00E27296">
        <w:rPr>
          <w:rFonts w:ascii="Times New Roman" w:hAnsi="Times New Roman"/>
        </w:rPr>
        <w:t xml:space="preserve">3 r. w sprawie stosowania art. 107 i 108 Traktatu o funkcjonowaniu Unii Europejskiej do pomocy de </w:t>
      </w:r>
      <w:proofErr w:type="spellStart"/>
      <w:r w:rsidRPr="00E27296">
        <w:rPr>
          <w:rFonts w:ascii="Times New Roman" w:hAnsi="Times New Roman"/>
        </w:rPr>
        <w:t>minimis</w:t>
      </w:r>
      <w:proofErr w:type="spellEnd"/>
      <w:r w:rsidRPr="00E27296">
        <w:rPr>
          <w:rFonts w:ascii="Times New Roman" w:hAnsi="Times New Roman"/>
          <w:lang w:eastAsia="ar-SA"/>
        </w:rPr>
        <w:t xml:space="preserve"> (Dz. Urz. UE L </w:t>
      </w:r>
      <w:r w:rsidR="002233F9">
        <w:rPr>
          <w:rFonts w:ascii="Times New Roman" w:hAnsi="Times New Roman"/>
          <w:lang w:eastAsia="ar-SA"/>
        </w:rPr>
        <w:t>2023/2831 z 15.12.2023</w:t>
      </w:r>
      <w:r w:rsidRPr="00E27296">
        <w:rPr>
          <w:rFonts w:ascii="Times New Roman" w:hAnsi="Times New Roman"/>
          <w:lang w:eastAsia="ar-SA"/>
        </w:rPr>
        <w:t xml:space="preserve">), </w:t>
      </w:r>
      <w:r w:rsidRPr="00E27296">
        <w:rPr>
          <w:rFonts w:ascii="Times New Roman" w:hAnsi="Times New Roman"/>
        </w:rPr>
        <w:t>ustawie z dnia 30 kwietnia 2004r. o postępowaniu w sprawach doty</w:t>
      </w:r>
      <w:r>
        <w:rPr>
          <w:rFonts w:ascii="Times New Roman" w:hAnsi="Times New Roman"/>
        </w:rPr>
        <w:t>czących pomocy publicznej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</w:t>
      </w:r>
      <w:r w:rsidRPr="00E27296">
        <w:rPr>
          <w:rFonts w:ascii="Times New Roman" w:hAnsi="Times New Roman"/>
        </w:rPr>
        <w:t xml:space="preserve"> Dz.U. z </w:t>
      </w:r>
      <w:r w:rsidR="002233F9">
        <w:rPr>
          <w:rFonts w:ascii="Times New Roman" w:hAnsi="Times New Roman"/>
        </w:rPr>
        <w:t>2023r.,</w:t>
      </w:r>
      <w:r w:rsidRPr="00E27296">
        <w:rPr>
          <w:rFonts w:ascii="Times New Roman" w:hAnsi="Times New Roman"/>
        </w:rPr>
        <w:t xml:space="preserve"> poz. </w:t>
      </w:r>
      <w:r w:rsidR="002233F9">
        <w:rPr>
          <w:rFonts w:ascii="Times New Roman" w:hAnsi="Times New Roman"/>
        </w:rPr>
        <w:t>702</w:t>
      </w:r>
      <w:r w:rsidRPr="00E27296">
        <w:rPr>
          <w:rFonts w:ascii="Times New Roman" w:hAnsi="Times New Roman"/>
        </w:rPr>
        <w:t xml:space="preserve"> z </w:t>
      </w:r>
      <w:proofErr w:type="spellStart"/>
      <w:r w:rsidRPr="00E27296">
        <w:rPr>
          <w:rFonts w:ascii="Times New Roman" w:hAnsi="Times New Roman"/>
        </w:rPr>
        <w:t>późn</w:t>
      </w:r>
      <w:proofErr w:type="spellEnd"/>
      <w:r w:rsidRPr="00E27296">
        <w:rPr>
          <w:rFonts w:ascii="Times New Roman" w:hAnsi="Times New Roman"/>
        </w:rPr>
        <w:t xml:space="preserve">. zm.), rozporządzeniu Rady Ministrów z dnia 29 marca 2010r. w sprawie zakresu informacji przedstawianych przez podmiot ubiegający się o pomoc de </w:t>
      </w:r>
      <w:proofErr w:type="spellStart"/>
      <w:r w:rsidRPr="00E27296">
        <w:rPr>
          <w:rFonts w:ascii="Times New Roman" w:hAnsi="Times New Roman"/>
        </w:rPr>
        <w:t>minimis</w:t>
      </w:r>
      <w:proofErr w:type="spellEnd"/>
      <w:r w:rsidRPr="00E27296">
        <w:rPr>
          <w:rFonts w:ascii="Times New Roman" w:hAnsi="Times New Roman"/>
        </w:rPr>
        <w:t xml:space="preserve"> (Dz.U. z 20</w:t>
      </w:r>
      <w:r w:rsidR="002233F9">
        <w:rPr>
          <w:rFonts w:ascii="Times New Roman" w:hAnsi="Times New Roman"/>
        </w:rPr>
        <w:t>24</w:t>
      </w:r>
      <w:r w:rsidRPr="00E27296">
        <w:rPr>
          <w:rFonts w:ascii="Times New Roman" w:hAnsi="Times New Roman"/>
        </w:rPr>
        <w:t xml:space="preserve">r., poz. </w:t>
      </w:r>
      <w:r w:rsidR="002233F9">
        <w:rPr>
          <w:rFonts w:ascii="Times New Roman" w:hAnsi="Times New Roman"/>
        </w:rPr>
        <w:t xml:space="preserve">40 </w:t>
      </w:r>
      <w:r w:rsidRPr="00E27296">
        <w:rPr>
          <w:rFonts w:ascii="Times New Roman" w:hAnsi="Times New Roman"/>
        </w:rPr>
        <w:t xml:space="preserve">z </w:t>
      </w:r>
      <w:proofErr w:type="spellStart"/>
      <w:r w:rsidRPr="00E27296">
        <w:rPr>
          <w:rFonts w:ascii="Times New Roman" w:hAnsi="Times New Roman"/>
        </w:rPr>
        <w:t>późn</w:t>
      </w:r>
      <w:proofErr w:type="spellEnd"/>
      <w:r w:rsidRPr="00E27296">
        <w:rPr>
          <w:rFonts w:ascii="Times New Roman" w:hAnsi="Times New Roman"/>
        </w:rPr>
        <w:t>. zm.).</w:t>
      </w:r>
    </w:p>
    <w:p w:rsidR="00B02043" w:rsidRDefault="00B02043" w:rsidP="0087395E">
      <w:pPr>
        <w:pStyle w:val="Style6"/>
        <w:widowControl/>
        <w:spacing w:before="120" w:after="120" w:line="240" w:lineRule="auto"/>
        <w:ind w:firstLine="0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B02043" w:rsidRPr="006E6151" w:rsidRDefault="00B02043" w:rsidP="00EC1E51">
      <w:pPr>
        <w:spacing w:before="120" w:after="120"/>
        <w:jc w:val="center"/>
        <w:rPr>
          <w:b/>
          <w:sz w:val="28"/>
          <w:szCs w:val="28"/>
        </w:rPr>
      </w:pPr>
      <w:r w:rsidRPr="006E6151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5</w:t>
      </w:r>
    </w:p>
    <w:p w:rsidR="00B02043" w:rsidRDefault="00B02043" w:rsidP="003C6E92">
      <w:pPr>
        <w:numPr>
          <w:ilvl w:val="0"/>
          <w:numId w:val="14"/>
        </w:numPr>
        <w:spacing w:before="120" w:after="120"/>
        <w:ind w:left="284" w:hanging="284"/>
      </w:pPr>
      <w:r>
        <w:t>Dofinansowanie nie może być przeznaczone na:</w:t>
      </w:r>
    </w:p>
    <w:p w:rsidR="00B02043" w:rsidRPr="00F27A13" w:rsidRDefault="00B02043" w:rsidP="00092F7E">
      <w:pPr>
        <w:pStyle w:val="Style9"/>
        <w:widowControl/>
        <w:numPr>
          <w:ilvl w:val="0"/>
          <w:numId w:val="15"/>
        </w:numPr>
        <w:tabs>
          <w:tab w:val="left" w:pos="672"/>
        </w:tabs>
        <w:spacing w:before="120" w:after="120" w:line="240" w:lineRule="auto"/>
        <w:ind w:left="284" w:firstLine="0"/>
        <w:rPr>
          <w:rStyle w:val="FontStyle21"/>
          <w:rFonts w:ascii="Times New Roman" w:hAnsi="Times New Roman" w:cs="Times New Roman"/>
          <w:sz w:val="24"/>
          <w:szCs w:val="24"/>
        </w:rPr>
      </w:pPr>
      <w:r w:rsidRPr="00F27A13">
        <w:rPr>
          <w:rFonts w:ascii="Times New Roman" w:hAnsi="Times New Roman"/>
        </w:rPr>
        <w:t xml:space="preserve">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przystąpienie do spółki cywilnej;</w:t>
      </w:r>
    </w:p>
    <w:p w:rsidR="00B02043" w:rsidRPr="00F27A13" w:rsidRDefault="00B02043" w:rsidP="00F27A13">
      <w:pPr>
        <w:pStyle w:val="Style6"/>
        <w:widowControl/>
        <w:numPr>
          <w:ilvl w:val="0"/>
          <w:numId w:val="15"/>
        </w:numPr>
        <w:tabs>
          <w:tab w:val="left" w:pos="672"/>
        </w:tabs>
        <w:spacing w:before="120" w:after="120" w:line="240" w:lineRule="auto"/>
        <w:ind w:left="615" w:hanging="331"/>
        <w:rPr>
          <w:rStyle w:val="FontStyle21"/>
          <w:rFonts w:ascii="Times New Roman" w:hAnsi="Times New Roman" w:cs="Times New Roman"/>
          <w:sz w:val="24"/>
          <w:szCs w:val="24"/>
        </w:rPr>
      </w:pP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przejęcie działalności gospodarczej lub odkupienie działalności istniejącej w ro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zumieniu art. 55' ustawy z dnia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23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kwietnia 1964r. Kodeks cywilny.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 xml:space="preserve"> Przez przejęcie należy rozumieć w szczegó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lności nabycie środków trwałych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i/lub obrotowych od zbywcy oraz prowadzenie działalności o tym samy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m profilu i w tym samym miejscu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co zbywca.</w:t>
      </w:r>
    </w:p>
    <w:p w:rsidR="00B02043" w:rsidRPr="00F27A13" w:rsidRDefault="00B02043" w:rsidP="00092F7E">
      <w:pPr>
        <w:pStyle w:val="Style6"/>
        <w:widowControl/>
        <w:numPr>
          <w:ilvl w:val="0"/>
          <w:numId w:val="15"/>
        </w:numPr>
        <w:tabs>
          <w:tab w:val="left" w:pos="672"/>
        </w:tabs>
        <w:spacing w:before="120" w:after="120" w:line="240" w:lineRule="auto"/>
        <w:ind w:left="615" w:hanging="331"/>
        <w:rPr>
          <w:rStyle w:val="FontStyle21"/>
          <w:rFonts w:ascii="Times New Roman" w:hAnsi="Times New Roman" w:cs="Times New Roman"/>
          <w:sz w:val="24"/>
          <w:szCs w:val="24"/>
        </w:rPr>
      </w:pP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prowadzenie działalności gospodarczej o takim samym profilu jak działal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ność współmałżonka, w tym samym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lokalu/miejscu;</w:t>
      </w:r>
    </w:p>
    <w:p w:rsidR="00B02043" w:rsidRPr="00F27A13" w:rsidRDefault="00B02043" w:rsidP="00092F7E">
      <w:pPr>
        <w:pStyle w:val="Style6"/>
        <w:widowControl/>
        <w:numPr>
          <w:ilvl w:val="0"/>
          <w:numId w:val="15"/>
        </w:numPr>
        <w:tabs>
          <w:tab w:val="left" w:pos="672"/>
        </w:tabs>
        <w:spacing w:before="120" w:after="120" w:line="240" w:lineRule="auto"/>
        <w:ind w:left="615" w:hanging="331"/>
        <w:rPr>
          <w:rStyle w:val="FontStyle21"/>
          <w:rFonts w:ascii="Times New Roman" w:hAnsi="Times New Roman" w:cs="Times New Roman"/>
          <w:sz w:val="24"/>
          <w:szCs w:val="24"/>
        </w:rPr>
      </w:pP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prowadzenie działalności gospodarczej o takim samym profilu jak działalno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ść gospodarcza prowadzona przez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inny podmiot w tym samym lokalu/miejscu;</w:t>
      </w:r>
    </w:p>
    <w:p w:rsidR="00B02043" w:rsidRPr="00F27A13" w:rsidRDefault="00B02043" w:rsidP="00092F7E">
      <w:pPr>
        <w:pStyle w:val="Style9"/>
        <w:widowControl/>
        <w:numPr>
          <w:ilvl w:val="0"/>
          <w:numId w:val="15"/>
        </w:numPr>
        <w:tabs>
          <w:tab w:val="left" w:pos="672"/>
        </w:tabs>
        <w:spacing w:before="120" w:after="120" w:line="240" w:lineRule="auto"/>
        <w:ind w:left="284" w:firstLine="0"/>
        <w:rPr>
          <w:rStyle w:val="FontStyle21"/>
          <w:rFonts w:ascii="Times New Roman" w:hAnsi="Times New Roman" w:cs="Times New Roman"/>
          <w:sz w:val="24"/>
          <w:szCs w:val="24"/>
        </w:rPr>
      </w:pP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prowadzenie działalności gospodarczej o charakterze sezonowym;</w:t>
      </w:r>
    </w:p>
    <w:p w:rsidR="00B02043" w:rsidRPr="00F27A13" w:rsidRDefault="00B02043" w:rsidP="00092F7E">
      <w:pPr>
        <w:pStyle w:val="Style9"/>
        <w:widowControl/>
        <w:numPr>
          <w:ilvl w:val="0"/>
          <w:numId w:val="15"/>
        </w:numPr>
        <w:tabs>
          <w:tab w:val="left" w:pos="672"/>
        </w:tabs>
        <w:spacing w:before="120" w:after="120" w:line="240" w:lineRule="auto"/>
        <w:ind w:left="284" w:firstLine="0"/>
        <w:rPr>
          <w:rStyle w:val="FontStyle21"/>
          <w:rFonts w:ascii="Times New Roman" w:hAnsi="Times New Roman" w:cs="Times New Roman"/>
          <w:sz w:val="24"/>
          <w:szCs w:val="24"/>
        </w:rPr>
      </w:pP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remont/modernizację pojazdu;</w:t>
      </w:r>
    </w:p>
    <w:p w:rsidR="00B02043" w:rsidRPr="00F27A13" w:rsidRDefault="00B02043" w:rsidP="00092F7E">
      <w:pPr>
        <w:pStyle w:val="Style6"/>
        <w:widowControl/>
        <w:numPr>
          <w:ilvl w:val="0"/>
          <w:numId w:val="15"/>
        </w:numPr>
        <w:tabs>
          <w:tab w:val="left" w:pos="672"/>
        </w:tabs>
        <w:spacing w:before="120" w:after="120" w:line="240" w:lineRule="auto"/>
        <w:ind w:left="626" w:hanging="331"/>
        <w:rPr>
          <w:rStyle w:val="FontStyle21"/>
          <w:rFonts w:ascii="Times New Roman" w:hAnsi="Times New Roman" w:cs="Times New Roman"/>
          <w:sz w:val="24"/>
          <w:szCs w:val="24"/>
        </w:rPr>
      </w:pP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opłaty administracyjno-skarbowe, podatki w tym podatek od czynności cywilnoprawnych, koncesje, bieżące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 xml:space="preserve">koszty utrzymania lokalu, składki ZUS, </w:t>
      </w:r>
      <w:r>
        <w:rPr>
          <w:rStyle w:val="FontStyle21"/>
          <w:rFonts w:ascii="Times New Roman" w:hAnsi="Times New Roman" w:cs="Times New Roman"/>
          <w:sz w:val="24"/>
          <w:szCs w:val="24"/>
        </w:rPr>
        <w:t>opłaty manipulacyjne, prowizje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, itp.;</w:t>
      </w:r>
    </w:p>
    <w:p w:rsidR="00B02043" w:rsidRPr="00F27A13" w:rsidRDefault="00B02043" w:rsidP="00092F7E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84" w:firstLine="11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koszty przesyłek, transportu zakupionych rzeczy;</w:t>
      </w:r>
    </w:p>
    <w:p w:rsidR="00B02043" w:rsidRPr="00F27A13" w:rsidRDefault="00B02043" w:rsidP="00F27A13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koszty najmu/dzierżawy;</w:t>
      </w:r>
    </w:p>
    <w:p w:rsidR="00B02043" w:rsidRPr="00F27A13" w:rsidRDefault="00B02043" w:rsidP="00F27A13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 koszty zakupu lub wybudowania nieruchomości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.;</w:t>
      </w:r>
    </w:p>
    <w:p w:rsidR="00B02043" w:rsidRPr="00F27A13" w:rsidRDefault="00B02043" w:rsidP="00F27A13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koszty wszelkich ubezpieczeń, gwarancji;</w:t>
      </w:r>
    </w:p>
    <w:p w:rsidR="00B02043" w:rsidRPr="00F27A13" w:rsidRDefault="00B02043" w:rsidP="00F27A13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koszty związane z przygotowaniem wniosku o dofinansowanie;</w:t>
      </w:r>
    </w:p>
    <w:p w:rsidR="00B02043" w:rsidRPr="00F27A13" w:rsidRDefault="00B02043" w:rsidP="00F27A13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koszty związane z rejestracją działalności gospodarczej;</w:t>
      </w:r>
    </w:p>
    <w:p w:rsidR="00B02043" w:rsidRPr="00F27A13" w:rsidRDefault="00B02043" w:rsidP="00F27A13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koszty leasingu maszyn, pojazdów i urządzeń;</w:t>
      </w:r>
    </w:p>
    <w:p w:rsidR="00B02043" w:rsidRPr="00F27A13" w:rsidRDefault="00B02043" w:rsidP="00F27A13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handel obwoźny i obnośny;</w:t>
      </w:r>
    </w:p>
    <w:p w:rsidR="00B02043" w:rsidRPr="00F27A13" w:rsidRDefault="00B02043" w:rsidP="00F27A13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 s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płatę zadłużenia wynikającego z zaciągniętych zobowiązań;</w:t>
      </w:r>
    </w:p>
    <w:p w:rsidR="00B02043" w:rsidRPr="00D66310" w:rsidRDefault="00B02043" w:rsidP="00F27A13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 </w:t>
      </w:r>
      <w:r w:rsidRPr="00D66310">
        <w:rPr>
          <w:rStyle w:val="FontStyle21"/>
          <w:rFonts w:ascii="Times New Roman" w:hAnsi="Times New Roman" w:cs="Times New Roman"/>
          <w:sz w:val="24"/>
          <w:szCs w:val="24"/>
        </w:rPr>
        <w:t>prowadzenie salonu gier hazardowych/ zakup au</w:t>
      </w:r>
      <w:r>
        <w:rPr>
          <w:rStyle w:val="FontStyle21"/>
          <w:rFonts w:ascii="Times New Roman" w:hAnsi="Times New Roman" w:cs="Times New Roman"/>
          <w:sz w:val="24"/>
          <w:szCs w:val="24"/>
        </w:rPr>
        <w:t>tomatów do gier zręcznościowych</w:t>
      </w:r>
      <w:r w:rsidRPr="00D66310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B02043" w:rsidRPr="00F27A13" w:rsidRDefault="00B02043" w:rsidP="00F27A13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D66310">
        <w:rPr>
          <w:rStyle w:val="FontStyle21"/>
          <w:rFonts w:ascii="Times New Roman" w:hAnsi="Times New Roman" w:cs="Times New Roman"/>
          <w:sz w:val="24"/>
          <w:szCs w:val="24"/>
        </w:rPr>
        <w:t>działalność agencji towarzyskich;</w:t>
      </w:r>
    </w:p>
    <w:p w:rsidR="00B02043" w:rsidRPr="00F27A13" w:rsidRDefault="00B02043" w:rsidP="00F27A13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działalność gospodarczą prowadzoną w formie spółek osobowych i kapitałowych;</w:t>
      </w:r>
    </w:p>
    <w:p w:rsidR="00B02043" w:rsidRPr="00F27A13" w:rsidRDefault="00B02043" w:rsidP="00092F7E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nabycie udziałów w spółkach;</w:t>
      </w:r>
    </w:p>
    <w:p w:rsidR="00B02043" w:rsidRDefault="00B02043" w:rsidP="00F27A13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finansowanie jakichkolwiek szkoleń;</w:t>
      </w:r>
    </w:p>
    <w:p w:rsidR="00B02043" w:rsidRDefault="00B02043" w:rsidP="00F27A13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zakup kasy/drukarki fiskalnej;</w:t>
      </w:r>
    </w:p>
    <w:p w:rsidR="00B02043" w:rsidRDefault="00B02043" w:rsidP="00F27A13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zakup ziemi;</w:t>
      </w:r>
    </w:p>
    <w:p w:rsidR="00B02043" w:rsidRDefault="00B02043" w:rsidP="00F27A13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274"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zakup samochodów osobowych;</w:t>
      </w:r>
    </w:p>
    <w:p w:rsidR="00B02043" w:rsidRPr="00F27A13" w:rsidRDefault="00B02043" w:rsidP="00FB19B7">
      <w:pPr>
        <w:pStyle w:val="Style6"/>
        <w:widowControl/>
        <w:numPr>
          <w:ilvl w:val="0"/>
          <w:numId w:val="16"/>
        </w:numPr>
        <w:tabs>
          <w:tab w:val="left" w:pos="600"/>
        </w:tabs>
        <w:spacing w:before="120" w:after="120" w:line="240" w:lineRule="auto"/>
        <w:ind w:left="567" w:hanging="283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pomoc przyznawaną przedsiębiorstwom prowadzącym działalność w sekto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rze rybołówstwa i akwakultury,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objętym rozporządzeniem Rady (WE) nr 104/2000;</w:t>
      </w:r>
    </w:p>
    <w:p w:rsidR="00B02043" w:rsidRPr="00F27A13" w:rsidRDefault="00B02043" w:rsidP="00FB19B7">
      <w:pPr>
        <w:pStyle w:val="Style6"/>
        <w:widowControl/>
        <w:numPr>
          <w:ilvl w:val="0"/>
          <w:numId w:val="16"/>
        </w:numPr>
        <w:tabs>
          <w:tab w:val="left" w:pos="709"/>
        </w:tabs>
        <w:spacing w:before="120" w:after="120" w:line="240" w:lineRule="auto"/>
        <w:ind w:left="709" w:hanging="425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pomoc przyznawaną przedsiębiorstwom zajmującym się produkcją podstawową produktów rolnych;</w:t>
      </w:r>
    </w:p>
    <w:p w:rsidR="00B02043" w:rsidRPr="00F27A13" w:rsidRDefault="00B02043" w:rsidP="00FB19B7">
      <w:pPr>
        <w:pStyle w:val="Style6"/>
        <w:widowControl/>
        <w:numPr>
          <w:ilvl w:val="0"/>
          <w:numId w:val="16"/>
        </w:numPr>
        <w:tabs>
          <w:tab w:val="left" w:pos="709"/>
        </w:tabs>
        <w:spacing w:before="120" w:after="120" w:line="240" w:lineRule="auto"/>
        <w:ind w:left="709" w:hanging="425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 xml:space="preserve">pomoc przyznawaną przedsiębiorstwom prowadzącym działalność w sektorze przetwarzania i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wprowadzania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do obrotu produktów rolnych w następujących przypadkach:</w:t>
      </w:r>
    </w:p>
    <w:p w:rsidR="00B02043" w:rsidRPr="00F27A13" w:rsidRDefault="00B02043" w:rsidP="00FB19B7">
      <w:pPr>
        <w:pStyle w:val="Style6"/>
        <w:widowControl/>
        <w:numPr>
          <w:ilvl w:val="0"/>
          <w:numId w:val="17"/>
        </w:numPr>
        <w:tabs>
          <w:tab w:val="left" w:pos="965"/>
        </w:tabs>
        <w:spacing w:before="120" w:after="120" w:line="240" w:lineRule="auto"/>
        <w:ind w:left="965" w:hanging="331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kiedy wysokość pomocy ustalana jest na podstawie ceny lub i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lości takich produktów nabytych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od producentów podstawowych lub wprowadzonych na rynek przez przedsiębiorstwa objęte pomocą,</w:t>
      </w:r>
    </w:p>
    <w:p w:rsidR="00B02043" w:rsidRPr="00F27A13" w:rsidRDefault="00B02043" w:rsidP="00FB19B7">
      <w:pPr>
        <w:pStyle w:val="Style6"/>
        <w:widowControl/>
        <w:numPr>
          <w:ilvl w:val="0"/>
          <w:numId w:val="17"/>
        </w:numPr>
        <w:tabs>
          <w:tab w:val="left" w:pos="965"/>
        </w:tabs>
        <w:spacing w:before="120" w:after="120" w:line="240" w:lineRule="auto"/>
        <w:ind w:left="965" w:hanging="331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kiedy przyznanie pomocy zależy od faktu przekazania jej w części  lub całości producentom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br/>
        <w:t>podstawowym,</w:t>
      </w:r>
    </w:p>
    <w:p w:rsidR="00B02043" w:rsidRPr="00F27A13" w:rsidRDefault="00B02043" w:rsidP="00FB19B7">
      <w:pPr>
        <w:pStyle w:val="Style6"/>
        <w:widowControl/>
        <w:numPr>
          <w:ilvl w:val="0"/>
          <w:numId w:val="20"/>
        </w:numPr>
        <w:tabs>
          <w:tab w:val="left" w:pos="709"/>
        </w:tabs>
        <w:spacing w:before="120" w:after="120" w:line="240" w:lineRule="auto"/>
        <w:ind w:left="709" w:hanging="425"/>
        <w:rPr>
          <w:rStyle w:val="FontStyle21"/>
          <w:rFonts w:ascii="Times New Roman" w:hAnsi="Times New Roman" w:cs="Times New Roman"/>
          <w:sz w:val="24"/>
          <w:szCs w:val="24"/>
        </w:rPr>
      </w:pP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pomoc przyznawaną na działalność związaną z wywozem do państw trzecich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lub państw członkowskich, tzn.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 xml:space="preserve">pomoc bezpośrednio związaną z ilością wywożonych produktów,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tworzeniem i prowadzeniem sieci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dystrybucyjnej lub innymi wydatkami bieżącymi związanymi z prowadzeniem działalności wywozowej;</w:t>
      </w:r>
    </w:p>
    <w:p w:rsidR="00B02043" w:rsidRDefault="00B02043" w:rsidP="00FB19B7">
      <w:pPr>
        <w:pStyle w:val="Style6"/>
        <w:widowControl/>
        <w:numPr>
          <w:ilvl w:val="0"/>
          <w:numId w:val="20"/>
        </w:numPr>
        <w:tabs>
          <w:tab w:val="left" w:pos="709"/>
        </w:tabs>
        <w:spacing w:before="120" w:after="120" w:line="240" w:lineRule="auto"/>
        <w:ind w:left="709" w:hanging="425"/>
        <w:rPr>
          <w:rStyle w:val="FontStyle21"/>
          <w:rFonts w:ascii="Times New Roman" w:hAnsi="Times New Roman" w:cs="Times New Roman"/>
          <w:sz w:val="24"/>
          <w:szCs w:val="24"/>
        </w:rPr>
      </w:pP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 xml:space="preserve">pomoc uwarunkowaną pierwszeństwem korzystania z towarów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krajowych w stosunku do towarów </w:t>
      </w:r>
      <w:r w:rsidRPr="00F27A13">
        <w:rPr>
          <w:rStyle w:val="FontStyle21"/>
          <w:rFonts w:ascii="Times New Roman" w:hAnsi="Times New Roman" w:cs="Times New Roman"/>
          <w:sz w:val="24"/>
          <w:szCs w:val="24"/>
        </w:rPr>
        <w:t>sprowadzanych z zagranicy;</w:t>
      </w:r>
    </w:p>
    <w:p w:rsidR="00B02043" w:rsidRPr="00EC1E51" w:rsidRDefault="00B02043" w:rsidP="00476BBE">
      <w:pPr>
        <w:numPr>
          <w:ilvl w:val="0"/>
          <w:numId w:val="19"/>
        </w:numPr>
        <w:spacing w:before="120" w:after="120"/>
        <w:ind w:left="360"/>
        <w:jc w:val="both"/>
      </w:pPr>
      <w:r w:rsidRPr="00A2034F">
        <w:t xml:space="preserve">Niedopuszczalne jest zlecanie wykonywania usług oraz </w:t>
      </w:r>
      <w:r>
        <w:t>wydatkowanie przez Beneficjenta przyznanych środków</w:t>
      </w:r>
      <w:r w:rsidRPr="00A2034F">
        <w:t xml:space="preserve"> </w:t>
      </w:r>
      <w:r>
        <w:t xml:space="preserve">na finansowanie zakupu </w:t>
      </w:r>
      <w:r w:rsidRPr="00A2034F">
        <w:t>od krewnych w linii prostej lub bocznej, powinowatych, współmałżonka lub od podmiotów, w których te osoby są właścicielami, wspólnikami lub udziałowcami</w:t>
      </w:r>
      <w:r>
        <w:t>.</w:t>
      </w:r>
    </w:p>
    <w:p w:rsidR="00B02043" w:rsidRDefault="00B02043" w:rsidP="00637CD9">
      <w:pPr>
        <w:spacing w:before="120" w:after="120"/>
        <w:jc w:val="center"/>
        <w:rPr>
          <w:b/>
          <w:sz w:val="28"/>
          <w:szCs w:val="28"/>
        </w:rPr>
      </w:pPr>
    </w:p>
    <w:p w:rsidR="00B02043" w:rsidRPr="006E6151" w:rsidRDefault="00B02043" w:rsidP="00637CD9">
      <w:pPr>
        <w:spacing w:before="120" w:after="120"/>
        <w:jc w:val="center"/>
        <w:rPr>
          <w:b/>
          <w:sz w:val="28"/>
          <w:szCs w:val="28"/>
        </w:rPr>
      </w:pPr>
      <w:r w:rsidRPr="006E6151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6</w:t>
      </w:r>
    </w:p>
    <w:p w:rsidR="00B02043" w:rsidRDefault="00B02043" w:rsidP="00637CD9">
      <w:pPr>
        <w:numPr>
          <w:ilvl w:val="1"/>
          <w:numId w:val="21"/>
        </w:numPr>
        <w:spacing w:before="120" w:after="120"/>
        <w:ind w:left="284" w:hanging="284"/>
        <w:jc w:val="both"/>
      </w:pPr>
      <w:r>
        <w:t>Dofinansowanie może być przyznane m.in. na zakup maszyn, urządzeń, sprzętu, mebli oraz innych rzeczy niezbędnych do podjęcia działalności gospodarczej.</w:t>
      </w:r>
    </w:p>
    <w:p w:rsidR="00B02043" w:rsidRDefault="00B02043" w:rsidP="00637CD9">
      <w:pPr>
        <w:numPr>
          <w:ilvl w:val="1"/>
          <w:numId w:val="21"/>
        </w:numPr>
        <w:spacing w:before="120" w:after="120"/>
        <w:ind w:left="284" w:hanging="284"/>
        <w:jc w:val="both"/>
      </w:pPr>
      <w:r>
        <w:lastRenderedPageBreak/>
        <w:t>Dofinansowanie ma być przeznaczone na zakup rzeczy nowych, jedynie w sytuacjach uzasadnionych po uzgodnieniu z Powiatowym Urzędem Pracy w Janowie Lubelskim mogą być zakupione rzeczy używane.</w:t>
      </w:r>
    </w:p>
    <w:p w:rsidR="00B02043" w:rsidRDefault="00B02043" w:rsidP="00637CD9">
      <w:pPr>
        <w:numPr>
          <w:ilvl w:val="1"/>
          <w:numId w:val="21"/>
        </w:numPr>
        <w:spacing w:before="120" w:after="120"/>
        <w:ind w:left="284" w:hanging="284"/>
        <w:jc w:val="both"/>
      </w:pPr>
      <w:r>
        <w:t>W ramach dofinansowania pokrycie kosztów remontu (adaptacji) pomieszczenia/lokalu/placu, gdzie prowadzona będzie działalność gospodarcza nie może przekroczyć 30 % przyznanego dofinansowania.</w:t>
      </w:r>
    </w:p>
    <w:p w:rsidR="00B02043" w:rsidRDefault="00B02043" w:rsidP="00637CD9">
      <w:pPr>
        <w:numPr>
          <w:ilvl w:val="1"/>
          <w:numId w:val="21"/>
        </w:numPr>
        <w:spacing w:before="120" w:after="120"/>
        <w:ind w:left="284" w:hanging="284"/>
        <w:jc w:val="both"/>
      </w:pPr>
      <w:r>
        <w:t>W ramach dofinansowania pokrycie kosztów zakupu towaru i materiałów handlowych nie może przekroczyć 50 % przyznanego dofinansowania.</w:t>
      </w:r>
    </w:p>
    <w:p w:rsidR="00B02043" w:rsidRDefault="00B02043" w:rsidP="00637CD9">
      <w:pPr>
        <w:numPr>
          <w:ilvl w:val="1"/>
          <w:numId w:val="21"/>
        </w:numPr>
        <w:spacing w:before="120" w:after="120"/>
        <w:ind w:left="284" w:hanging="284"/>
        <w:jc w:val="both"/>
      </w:pPr>
      <w:r>
        <w:t>W ramach dofinansowania pokrycie kosztów reklamy i promocji itp. nie może przekroczyć 20 % przyznanego dofinansowania.</w:t>
      </w:r>
    </w:p>
    <w:p w:rsidR="00B02043" w:rsidRDefault="00B02043" w:rsidP="00637CD9">
      <w:pPr>
        <w:numPr>
          <w:ilvl w:val="1"/>
          <w:numId w:val="21"/>
        </w:numPr>
        <w:spacing w:before="120" w:after="120"/>
        <w:ind w:left="284" w:hanging="284"/>
      </w:pPr>
      <w:r>
        <w:t>W ramach dofinansowania pokrycie kosztu zakupu samochodu dostawczego – (ciężarowego) nie może przekroczyć 50 % przyznanego dofinansowania.</w:t>
      </w:r>
    </w:p>
    <w:p w:rsidR="00B02043" w:rsidRDefault="00B02043" w:rsidP="00637CD9">
      <w:pPr>
        <w:numPr>
          <w:ilvl w:val="1"/>
          <w:numId w:val="21"/>
        </w:numPr>
        <w:spacing w:before="120" w:after="120"/>
        <w:ind w:left="284" w:hanging="284"/>
        <w:jc w:val="both"/>
      </w:pPr>
      <w:r>
        <w:t>Dokumentami potwierdzającymi prawidłowe wydatkowanie przyznanych środków są:</w:t>
      </w:r>
    </w:p>
    <w:p w:rsidR="00B02043" w:rsidRDefault="00B02043" w:rsidP="00C02B8A">
      <w:pPr>
        <w:spacing w:before="120" w:after="120"/>
        <w:ind w:left="284" w:hanging="142"/>
        <w:jc w:val="both"/>
      </w:pPr>
      <w:r>
        <w:t>1) kopie faktur i rachunków;</w:t>
      </w:r>
    </w:p>
    <w:p w:rsidR="00B02043" w:rsidRDefault="00B02043" w:rsidP="0032762C">
      <w:pPr>
        <w:spacing w:before="120" w:after="120"/>
        <w:ind w:left="426" w:hanging="283"/>
        <w:jc w:val="both"/>
      </w:pPr>
      <w:r>
        <w:t>2) załączone potwierdzenia dokonania zapłaty przez beneficjenta, np. kopie wyciągów bankowych z rachunku beneficjenta lub przelewy bankowe potwierdzające dokonanie płatności (w przypadku płatności w formie przelewu, karty płatniczej).;</w:t>
      </w:r>
    </w:p>
    <w:p w:rsidR="00B02043" w:rsidRDefault="00B02043" w:rsidP="0032762C">
      <w:pPr>
        <w:spacing w:before="120" w:after="120"/>
        <w:ind w:left="426" w:hanging="284"/>
        <w:jc w:val="both"/>
      </w:pPr>
      <w:r>
        <w:t>3) załączone kopie innych nie budzących wątpliwości dokumentów potwierdzających prawidłowe wydatkowanie np. listy przewozowe lub nadawcze (w przypadku płatności za pobraniem kurierowi).</w:t>
      </w:r>
    </w:p>
    <w:p w:rsidR="00B02043" w:rsidRDefault="00B02043" w:rsidP="00A86308">
      <w:pPr>
        <w:numPr>
          <w:ilvl w:val="1"/>
          <w:numId w:val="21"/>
        </w:numPr>
        <w:spacing w:before="120" w:after="120"/>
        <w:ind w:left="284" w:hanging="284"/>
        <w:jc w:val="both"/>
      </w:pPr>
      <w:r>
        <w:t>Dokonanie zakupu powinno zostać potwierdzone dokumentem, który w sposób nie budzący wątpliwości będzie wskazywał termin dokonania płatności przez beneficjenta oraz wysokość uiszczenia zapłaty.</w:t>
      </w:r>
    </w:p>
    <w:p w:rsidR="00B02043" w:rsidRPr="00A86308" w:rsidRDefault="00B02043" w:rsidP="00A86308">
      <w:pPr>
        <w:numPr>
          <w:ilvl w:val="1"/>
          <w:numId w:val="21"/>
        </w:numPr>
        <w:spacing w:before="120" w:after="120"/>
        <w:ind w:left="284" w:hanging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t xml:space="preserve">Faktury i rachunki płatne gotówką powinny zawierać w swojej treści stwierdzenie o gotówkowej formie płatności. W przypadku płatności przelewem lub kartą płatniczą konieczne jest dołączenie dodatkowego potwierdzenia dokonania płatności, o którym mowa w </w:t>
      </w:r>
      <w:r w:rsidRPr="00477995">
        <w:rPr>
          <w:rStyle w:val="FontStyle21"/>
          <w:rFonts w:ascii="Times New Roman" w:hAnsi="Times New Roman" w:cs="Times New Roman"/>
          <w:sz w:val="24"/>
          <w:szCs w:val="24"/>
        </w:rPr>
        <w:t>ust. 7 pkt 2</w:t>
      </w:r>
      <w:r w:rsidRPr="00477995">
        <w:t>.</w:t>
      </w:r>
      <w:r>
        <w:t xml:space="preserve"> Natomiast w przypadku</w:t>
      </w:r>
      <w:r w:rsidRPr="00350E9B">
        <w:t xml:space="preserve"> </w:t>
      </w:r>
      <w:r>
        <w:t xml:space="preserve">płatności za pobraniem - list przewozowy lub nadawczy, o którym mowa </w:t>
      </w:r>
      <w:r w:rsidRPr="00477995">
        <w:rPr>
          <w:rStyle w:val="FontStyle21"/>
          <w:rFonts w:ascii="Times New Roman" w:hAnsi="Times New Roman" w:cs="Times New Roman"/>
          <w:sz w:val="24"/>
          <w:szCs w:val="24"/>
        </w:rPr>
        <w:t>ust. 7  pkt 3.</w:t>
      </w:r>
    </w:p>
    <w:p w:rsidR="00B02043" w:rsidRDefault="00B02043" w:rsidP="00415246">
      <w:pPr>
        <w:numPr>
          <w:ilvl w:val="1"/>
          <w:numId w:val="21"/>
        </w:numPr>
        <w:spacing w:before="120" w:after="120"/>
        <w:ind w:left="1134" w:hanging="1134"/>
        <w:jc w:val="both"/>
      </w:pPr>
      <w:r>
        <w:t>Nie uwzględnione zostaną zakupy dokonywane na współwłasność.</w:t>
      </w:r>
    </w:p>
    <w:p w:rsidR="00B02043" w:rsidRDefault="00B02043" w:rsidP="00A86308">
      <w:pPr>
        <w:numPr>
          <w:ilvl w:val="1"/>
          <w:numId w:val="21"/>
        </w:numPr>
        <w:spacing w:before="120" w:after="120"/>
        <w:ind w:left="284" w:hanging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t xml:space="preserve">W przypadku zakupów zagranicznych beneficjent jest zobowiązany przedłożyć tłumaczenie przysięgłe dokumentów potwierdzających ich dokonanie. Koszty tłumaczenia obciążają beneficjenta. </w:t>
      </w:r>
      <w:r w:rsidRPr="00A86308">
        <w:rPr>
          <w:rStyle w:val="FontStyle21"/>
          <w:rFonts w:ascii="Times New Roman" w:hAnsi="Times New Roman" w:cs="Times New Roman"/>
          <w:sz w:val="24"/>
          <w:szCs w:val="24"/>
        </w:rPr>
        <w:t>Koszty poniesione w walutach obcych należy przeliczyć na złote według ku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rsu średniego ogłoszonego przez </w:t>
      </w:r>
      <w:r w:rsidRPr="00A86308">
        <w:rPr>
          <w:rStyle w:val="FontStyle21"/>
          <w:rFonts w:ascii="Times New Roman" w:hAnsi="Times New Roman" w:cs="Times New Roman"/>
          <w:sz w:val="24"/>
          <w:szCs w:val="24"/>
        </w:rPr>
        <w:t>Narodowy Bank Polski.</w:t>
      </w:r>
    </w:p>
    <w:p w:rsidR="00B02043" w:rsidRPr="00CF43ED" w:rsidRDefault="00B02043" w:rsidP="00A86308">
      <w:pPr>
        <w:numPr>
          <w:ilvl w:val="1"/>
          <w:numId w:val="21"/>
        </w:numPr>
        <w:spacing w:before="120" w:after="120"/>
        <w:ind w:left="284" w:hanging="284"/>
        <w:jc w:val="both"/>
      </w:pPr>
      <w:r w:rsidRPr="00CF43ED">
        <w:rPr>
          <w:rStyle w:val="FontStyle21"/>
          <w:rFonts w:ascii="Times New Roman" w:hAnsi="Times New Roman" w:cs="Times New Roman"/>
          <w:sz w:val="24"/>
          <w:szCs w:val="24"/>
        </w:rPr>
        <w:t>Wydatki, na których finansowanie Beneficjent otrzymał wcześniej środki publiczne nie będą wydatkami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CF43ED">
        <w:rPr>
          <w:rStyle w:val="FontStyle21"/>
          <w:rFonts w:ascii="Times New Roman" w:hAnsi="Times New Roman" w:cs="Times New Roman"/>
          <w:sz w:val="24"/>
          <w:szCs w:val="24"/>
        </w:rPr>
        <w:t>kwalifikowa</w:t>
      </w:r>
      <w:r>
        <w:rPr>
          <w:rStyle w:val="FontStyle21"/>
          <w:rFonts w:ascii="Times New Roman" w:hAnsi="Times New Roman" w:cs="Times New Roman"/>
          <w:sz w:val="24"/>
          <w:szCs w:val="24"/>
        </w:rPr>
        <w:t>l</w:t>
      </w:r>
      <w:r w:rsidRPr="00CF43ED">
        <w:rPr>
          <w:rStyle w:val="FontStyle21"/>
          <w:rFonts w:ascii="Times New Roman" w:hAnsi="Times New Roman" w:cs="Times New Roman"/>
          <w:sz w:val="24"/>
          <w:szCs w:val="24"/>
        </w:rPr>
        <w:t>nymi.</w:t>
      </w:r>
    </w:p>
    <w:p w:rsidR="00B02043" w:rsidRDefault="00B02043" w:rsidP="00C208A2">
      <w:pPr>
        <w:spacing w:before="120" w:after="120"/>
        <w:jc w:val="center"/>
        <w:rPr>
          <w:b/>
          <w:sz w:val="28"/>
          <w:szCs w:val="28"/>
        </w:rPr>
      </w:pPr>
    </w:p>
    <w:p w:rsidR="00B02043" w:rsidRDefault="00B02043" w:rsidP="00C208A2">
      <w:pPr>
        <w:spacing w:before="120" w:after="120"/>
        <w:jc w:val="center"/>
        <w:rPr>
          <w:b/>
          <w:sz w:val="28"/>
          <w:szCs w:val="28"/>
        </w:rPr>
      </w:pPr>
      <w:r w:rsidRPr="006E6151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7</w:t>
      </w:r>
    </w:p>
    <w:p w:rsidR="00B02043" w:rsidRDefault="00B02043" w:rsidP="00365267">
      <w:pPr>
        <w:numPr>
          <w:ilvl w:val="0"/>
          <w:numId w:val="24"/>
        </w:numPr>
        <w:spacing w:before="120" w:after="120"/>
        <w:ind w:left="284" w:hanging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C208A2">
        <w:rPr>
          <w:rStyle w:val="FontStyle21"/>
          <w:rFonts w:ascii="Times New Roman" w:hAnsi="Times New Roman" w:cs="Times New Roman"/>
          <w:sz w:val="24"/>
          <w:szCs w:val="24"/>
        </w:rPr>
        <w:t xml:space="preserve">Wnioskodawca zamierzający rozpocząć działalność gospodarczą składa w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Powiatowym Urzędzie Pracy w Janowie Lubelskim wniosek o dofinansowanie </w:t>
      </w:r>
      <w:r w:rsidRPr="00C208A2">
        <w:rPr>
          <w:rStyle w:val="FontStyle21"/>
          <w:rFonts w:ascii="Times New Roman" w:hAnsi="Times New Roman" w:cs="Times New Roman"/>
          <w:sz w:val="24"/>
          <w:szCs w:val="24"/>
        </w:rPr>
        <w:t xml:space="preserve">sporządzony w języku polskim na obowiązującym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w Urzędzie </w:t>
      </w:r>
      <w:r w:rsidRPr="00C208A2">
        <w:rPr>
          <w:rStyle w:val="FontStyle21"/>
          <w:rFonts w:ascii="Times New Roman" w:hAnsi="Times New Roman" w:cs="Times New Roman"/>
          <w:sz w:val="24"/>
          <w:szCs w:val="24"/>
        </w:rPr>
        <w:t>formularzu, wra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z z wymaganymi dokumentami oraz </w:t>
      </w:r>
      <w:r w:rsidRPr="00C208A2">
        <w:rPr>
          <w:rStyle w:val="FontStyle21"/>
          <w:rFonts w:ascii="Times New Roman" w:hAnsi="Times New Roman" w:cs="Times New Roman"/>
          <w:sz w:val="24"/>
          <w:szCs w:val="24"/>
        </w:rPr>
        <w:t>załącznikami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(wykaz wymaganych załączników i dokumentów zawarty jest we wniosku).</w:t>
      </w:r>
    </w:p>
    <w:p w:rsidR="00B02043" w:rsidRDefault="00B02043" w:rsidP="005451D5">
      <w:pPr>
        <w:numPr>
          <w:ilvl w:val="0"/>
          <w:numId w:val="24"/>
        </w:numPr>
        <w:spacing w:before="120" w:after="120"/>
        <w:ind w:left="284" w:hanging="284"/>
        <w:rPr>
          <w:rStyle w:val="FontStyle21"/>
          <w:rFonts w:ascii="Times New Roman" w:hAnsi="Times New Roman" w:cs="Times New Roman"/>
          <w:sz w:val="24"/>
          <w:szCs w:val="24"/>
        </w:rPr>
      </w:pPr>
      <w:r w:rsidRPr="005451D5">
        <w:rPr>
          <w:rStyle w:val="FontStyle21"/>
          <w:rFonts w:ascii="Times New Roman" w:hAnsi="Times New Roman" w:cs="Times New Roman"/>
          <w:sz w:val="24"/>
          <w:szCs w:val="24"/>
        </w:rPr>
        <w:t>Dane zawarte we wniosku oraz w załącznikach mogą podlegać sprawdzeniu.</w:t>
      </w:r>
    </w:p>
    <w:p w:rsidR="00B02043" w:rsidRDefault="00B02043" w:rsidP="00365267">
      <w:pPr>
        <w:numPr>
          <w:ilvl w:val="0"/>
          <w:numId w:val="24"/>
        </w:numPr>
        <w:spacing w:before="120" w:after="120"/>
        <w:ind w:left="284" w:hanging="284"/>
        <w:jc w:val="both"/>
      </w:pPr>
      <w:r>
        <w:lastRenderedPageBreak/>
        <w:t>Przed przyznaniem wnioskodawcy dofinansowania Powiatowy Urząd Pracy w Janowie Lubelskim może przeprowadzić wizję lokalną w miejscu, w którym ma być prowadzona działalność gospodarcza.</w:t>
      </w:r>
    </w:p>
    <w:p w:rsidR="00B02043" w:rsidRDefault="00B02043" w:rsidP="00365267">
      <w:pPr>
        <w:numPr>
          <w:ilvl w:val="0"/>
          <w:numId w:val="24"/>
        </w:numPr>
        <w:spacing w:before="120" w:after="120"/>
        <w:ind w:left="284" w:hanging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451D5">
        <w:rPr>
          <w:rStyle w:val="FontStyle21"/>
          <w:rFonts w:ascii="Times New Roman" w:hAnsi="Times New Roman" w:cs="Times New Roman"/>
          <w:sz w:val="24"/>
          <w:szCs w:val="24"/>
        </w:rPr>
        <w:t>Wnioskodawca zobowiązany jest umożliwić upoważnionym pracownikom urzędu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wykonanie czynności, o których </w:t>
      </w:r>
      <w:r w:rsidRPr="005451D5">
        <w:rPr>
          <w:rStyle w:val="FontStyle21"/>
          <w:rFonts w:ascii="Times New Roman" w:hAnsi="Times New Roman" w:cs="Times New Roman"/>
          <w:sz w:val="24"/>
          <w:szCs w:val="24"/>
        </w:rPr>
        <w:t xml:space="preserve">mowa </w:t>
      </w:r>
      <w:r w:rsidRPr="004E2BCF">
        <w:rPr>
          <w:rStyle w:val="FontStyle21"/>
          <w:rFonts w:ascii="Times New Roman" w:hAnsi="Times New Roman" w:cs="Times New Roman"/>
          <w:sz w:val="24"/>
          <w:szCs w:val="24"/>
        </w:rPr>
        <w:t>w ust. 3,</w:t>
      </w:r>
      <w:r w:rsidRPr="005451D5">
        <w:rPr>
          <w:rStyle w:val="FontStyle21"/>
          <w:rFonts w:ascii="Times New Roman" w:hAnsi="Times New Roman" w:cs="Times New Roman"/>
          <w:sz w:val="24"/>
          <w:szCs w:val="24"/>
        </w:rPr>
        <w:t xml:space="preserve"> w szczególności udostępnić żądane dokumenty oraz udzielić w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szelkich niezbędnych informacji </w:t>
      </w:r>
      <w:r w:rsidRPr="005451D5">
        <w:rPr>
          <w:rStyle w:val="FontStyle21"/>
          <w:rFonts w:ascii="Times New Roman" w:hAnsi="Times New Roman" w:cs="Times New Roman"/>
          <w:sz w:val="24"/>
          <w:szCs w:val="24"/>
        </w:rPr>
        <w:t>i wyjaśnień.</w:t>
      </w:r>
    </w:p>
    <w:p w:rsidR="00B02043" w:rsidRDefault="00B02043" w:rsidP="005451D5">
      <w:pPr>
        <w:numPr>
          <w:ilvl w:val="0"/>
          <w:numId w:val="24"/>
        </w:numPr>
        <w:spacing w:before="120" w:after="120"/>
        <w:ind w:left="284" w:hanging="284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Wnioski podlegają ocenie pod kątem formalnym i merytorycznym.</w:t>
      </w:r>
    </w:p>
    <w:p w:rsidR="00B02043" w:rsidRDefault="00B02043" w:rsidP="005451D5">
      <w:pPr>
        <w:numPr>
          <w:ilvl w:val="0"/>
          <w:numId w:val="24"/>
        </w:numPr>
        <w:spacing w:before="120" w:after="120"/>
        <w:ind w:left="284" w:hanging="284"/>
      </w:pPr>
      <w:r>
        <w:t>Przy rozpatrywaniu wniosków o dofinansowanie stosowane są m.in. następujące kryteria:</w:t>
      </w:r>
    </w:p>
    <w:p w:rsidR="00B02043" w:rsidRDefault="00B02043" w:rsidP="008034F8">
      <w:pPr>
        <w:spacing w:before="120" w:after="120"/>
        <w:ind w:left="360"/>
        <w:jc w:val="both"/>
      </w:pPr>
      <w:r>
        <w:t>1) ocena planowanej działalności (pomysł, realność powodzenia w przyszłości),</w:t>
      </w:r>
    </w:p>
    <w:p w:rsidR="00B02043" w:rsidRDefault="00B02043" w:rsidP="008034F8">
      <w:pPr>
        <w:spacing w:before="120" w:after="120"/>
        <w:ind w:left="360"/>
        <w:jc w:val="both"/>
      </w:pPr>
      <w:r>
        <w:t>2) popyt i podaż lokalnego rynku na planowaną działalność,</w:t>
      </w:r>
    </w:p>
    <w:p w:rsidR="00B02043" w:rsidRDefault="00B02043" w:rsidP="008034F8">
      <w:pPr>
        <w:spacing w:before="120" w:after="120"/>
        <w:ind w:left="709" w:hanging="425"/>
        <w:jc w:val="both"/>
      </w:pPr>
      <w:r>
        <w:t xml:space="preserve"> 3) przygotowanie zawodowe bezrobotnego do prowadzenia zamierzonej działalności gospodarczej,</w:t>
      </w:r>
    </w:p>
    <w:p w:rsidR="00B02043" w:rsidRDefault="00B02043" w:rsidP="008034F8">
      <w:pPr>
        <w:spacing w:before="120" w:after="120"/>
        <w:ind w:left="360"/>
        <w:jc w:val="both"/>
      </w:pPr>
      <w:r>
        <w:t>4) analiza finansowa przedsięwzięcia- ocena efektywności,</w:t>
      </w:r>
    </w:p>
    <w:p w:rsidR="00B02043" w:rsidRDefault="00B02043" w:rsidP="008034F8">
      <w:pPr>
        <w:spacing w:before="120" w:after="120"/>
        <w:ind w:left="709" w:hanging="425"/>
        <w:jc w:val="both"/>
      </w:pPr>
      <w:r>
        <w:t xml:space="preserve"> 5) udział środków własnych bezrobotnego (finansowych i rzeczowych) w planowanym przedsięwzięciu,</w:t>
      </w:r>
    </w:p>
    <w:p w:rsidR="00B02043" w:rsidRDefault="00B02043" w:rsidP="008034F8">
      <w:pPr>
        <w:spacing w:before="120" w:after="120"/>
        <w:ind w:left="360"/>
        <w:jc w:val="both"/>
      </w:pPr>
      <w:r>
        <w:t>6) status osoby bezrobotnej w rejestrach Urzędu.</w:t>
      </w:r>
    </w:p>
    <w:p w:rsidR="00B02043" w:rsidRDefault="00B02043" w:rsidP="008034F8">
      <w:pPr>
        <w:numPr>
          <w:ilvl w:val="0"/>
          <w:numId w:val="26"/>
        </w:numPr>
        <w:spacing w:before="120" w:after="120"/>
        <w:ind w:left="284" w:hanging="284"/>
        <w:jc w:val="both"/>
      </w:pPr>
      <w:r>
        <w:t>W przypadku realizacji przez Urząd projektów i programów Powiatowy Urząd Pracy zastrzega sobie prawo wprowadzenia dodatkowych kryteriów wynikających z założeń realizowanych projektów i programów.</w:t>
      </w:r>
      <w:r w:rsidRPr="0085096D">
        <w:t xml:space="preserve"> </w:t>
      </w:r>
    </w:p>
    <w:p w:rsidR="00B02043" w:rsidRDefault="00B02043" w:rsidP="008034F8">
      <w:pPr>
        <w:numPr>
          <w:ilvl w:val="0"/>
          <w:numId w:val="26"/>
        </w:numPr>
        <w:spacing w:before="120" w:after="120"/>
        <w:ind w:left="284" w:hanging="284"/>
        <w:jc w:val="both"/>
      </w:pPr>
      <w:r>
        <w:t>Wnioski o przyznanie dofinansowania</w:t>
      </w:r>
      <w:r w:rsidRPr="00846438">
        <w:t xml:space="preserve"> </w:t>
      </w:r>
      <w:r>
        <w:t>opiniowane</w:t>
      </w:r>
      <w:r w:rsidRPr="00846438">
        <w:t xml:space="preserve"> są przez </w:t>
      </w:r>
      <w:r>
        <w:t>k</w:t>
      </w:r>
      <w:r w:rsidRPr="00846438">
        <w:t>omisję powołaną przez Dyrektora Powiatowego Urzędu Pracy w Janowie Lubelskim</w:t>
      </w:r>
      <w:r>
        <w:t xml:space="preserve"> spośród pracowników Urzędu</w:t>
      </w:r>
      <w:r w:rsidRPr="00846438">
        <w:t>, która w zależności od potrzeb może ustalić dodatkowe kryteria przyznawania środków</w:t>
      </w:r>
      <w:r>
        <w:t>.</w:t>
      </w:r>
    </w:p>
    <w:p w:rsidR="00B02043" w:rsidRDefault="00B02043" w:rsidP="00345F53">
      <w:pPr>
        <w:numPr>
          <w:ilvl w:val="0"/>
          <w:numId w:val="26"/>
        </w:numPr>
        <w:spacing w:before="120" w:after="120"/>
        <w:ind w:left="284" w:hanging="284"/>
        <w:jc w:val="both"/>
      </w:pPr>
      <w:r>
        <w:t>Prace komisji oparte są na zasadach: jawności, równego traktowania wnioskodawców wnioskujących o dofinansowanie, bezstronności i pisemności postępowania, zgodnie z obowiązującymi przepisami prawa oraz wiedzą i doświadczeniem osób wchodzących w skład komisji.</w:t>
      </w:r>
    </w:p>
    <w:p w:rsidR="00B02043" w:rsidRDefault="00B02043" w:rsidP="00345F53">
      <w:pPr>
        <w:numPr>
          <w:ilvl w:val="0"/>
          <w:numId w:val="26"/>
        </w:numPr>
        <w:spacing w:before="120" w:after="120"/>
        <w:ind w:left="357" w:hanging="357"/>
        <w:jc w:val="both"/>
      </w:pPr>
      <w:r>
        <w:t xml:space="preserve"> Komisja pracuje w oparciu o niniejszy regulamin oraz powszechnie obowiązujące przepisy prawne.</w:t>
      </w:r>
    </w:p>
    <w:p w:rsidR="00B02043" w:rsidRDefault="00B02043" w:rsidP="00345F53">
      <w:pPr>
        <w:numPr>
          <w:ilvl w:val="0"/>
          <w:numId w:val="26"/>
        </w:numPr>
        <w:spacing w:before="120" w:after="120"/>
        <w:ind w:left="357" w:hanging="357"/>
        <w:jc w:val="both"/>
      </w:pPr>
      <w:r>
        <w:t xml:space="preserve"> Posiedzenia Komisji odbywają się w siedzibie Urzędu.</w:t>
      </w:r>
    </w:p>
    <w:p w:rsidR="00B02043" w:rsidRDefault="00B02043" w:rsidP="00345F53">
      <w:pPr>
        <w:numPr>
          <w:ilvl w:val="0"/>
          <w:numId w:val="26"/>
        </w:numPr>
        <w:spacing w:before="120" w:after="120"/>
        <w:ind w:left="357" w:hanging="357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8B0927">
        <w:t xml:space="preserve">Powiatowy Urząd Pracy </w:t>
      </w:r>
      <w:r w:rsidRPr="008B0927">
        <w:rPr>
          <w:rStyle w:val="FontStyle21"/>
          <w:rFonts w:ascii="Times New Roman" w:hAnsi="Times New Roman" w:cs="Times New Roman"/>
          <w:sz w:val="24"/>
          <w:szCs w:val="24"/>
        </w:rPr>
        <w:t xml:space="preserve">zastrzega sobie prawo ograniczenia kwoty wnioskowanego dofinansowania, jak również wyłączenia proponowanych przez wnioskodawcę wydatków, które w sposób oczywisty i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bezpośredni nie są konieczne do </w:t>
      </w:r>
      <w:r w:rsidRPr="008B0927">
        <w:rPr>
          <w:rStyle w:val="FontStyle21"/>
          <w:rFonts w:ascii="Times New Roman" w:hAnsi="Times New Roman" w:cs="Times New Roman"/>
          <w:sz w:val="24"/>
          <w:szCs w:val="24"/>
        </w:rPr>
        <w:t>rozpoczęcia planowanej działalności gospodarczej.</w:t>
      </w:r>
    </w:p>
    <w:p w:rsidR="00B02043" w:rsidRDefault="00B02043" w:rsidP="00345F53">
      <w:pPr>
        <w:numPr>
          <w:ilvl w:val="0"/>
          <w:numId w:val="26"/>
        </w:numPr>
        <w:spacing w:before="120" w:after="120"/>
        <w:ind w:left="357" w:hanging="357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8B0927">
        <w:rPr>
          <w:rStyle w:val="FontStyle21"/>
          <w:rFonts w:ascii="Times New Roman" w:hAnsi="Times New Roman" w:cs="Times New Roman"/>
          <w:sz w:val="24"/>
          <w:szCs w:val="24"/>
        </w:rPr>
        <w:t xml:space="preserve">O uwzględnieniu lub odmowie uwzględnienia wniosku o dofinansowanie </w:t>
      </w:r>
      <w:r>
        <w:t>Powiatowy Urząd Pracy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powiadamia wnioskodawcę </w:t>
      </w:r>
      <w:r w:rsidRPr="008B0927">
        <w:rPr>
          <w:rStyle w:val="FontStyle21"/>
          <w:rFonts w:ascii="Times New Roman" w:hAnsi="Times New Roman" w:cs="Times New Roman"/>
          <w:sz w:val="24"/>
          <w:szCs w:val="24"/>
        </w:rPr>
        <w:t>w formie pisemnej w terminie 30 dni od dnia złożenia kompletnego wniosku. W prz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ypadku </w:t>
      </w:r>
      <w:r w:rsidRPr="008B0927">
        <w:rPr>
          <w:rStyle w:val="FontStyle21"/>
          <w:rFonts w:ascii="Times New Roman" w:hAnsi="Times New Roman" w:cs="Times New Roman"/>
          <w:sz w:val="24"/>
          <w:szCs w:val="24"/>
        </w:rPr>
        <w:t xml:space="preserve">nieuwzględnienia wniosku </w:t>
      </w:r>
      <w:r>
        <w:t>Powiatowy Urząd Pracy</w:t>
      </w:r>
      <w:r w:rsidRPr="008B0927">
        <w:rPr>
          <w:rStyle w:val="FontStyle21"/>
          <w:rFonts w:ascii="Times New Roman" w:hAnsi="Times New Roman" w:cs="Times New Roman"/>
          <w:sz w:val="24"/>
          <w:szCs w:val="24"/>
        </w:rPr>
        <w:t xml:space="preserve"> podaje przyczynę odmowy</w:t>
      </w:r>
      <w:r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B02043" w:rsidRDefault="00B02043" w:rsidP="00345F53">
      <w:pPr>
        <w:numPr>
          <w:ilvl w:val="0"/>
          <w:numId w:val="26"/>
        </w:numPr>
        <w:spacing w:before="120" w:after="120"/>
        <w:ind w:left="357" w:hanging="357"/>
        <w:jc w:val="both"/>
      </w:pPr>
      <w:r>
        <w:t xml:space="preserve">Pismo, o którym mowa </w:t>
      </w:r>
      <w:r w:rsidRPr="004E2BCF">
        <w:t>w ust. 14</w:t>
      </w:r>
      <w:r>
        <w:t xml:space="preserve"> nie stanowi decyzji administracyjnej w rozumieniu przepisów kodeksu postępowania administracyjnego i nie przysługują od niego środki odwoławcze.</w:t>
      </w:r>
    </w:p>
    <w:p w:rsidR="00B02043" w:rsidRPr="008B0927" w:rsidRDefault="00B02043" w:rsidP="00345F53">
      <w:pPr>
        <w:numPr>
          <w:ilvl w:val="0"/>
          <w:numId w:val="26"/>
        </w:numPr>
        <w:spacing w:before="120" w:after="120"/>
        <w:ind w:left="357" w:hanging="357"/>
        <w:jc w:val="both"/>
      </w:pPr>
      <w:r>
        <w:t>Złożony wniosek nie podlega zwrotowi.</w:t>
      </w:r>
    </w:p>
    <w:p w:rsidR="00B02043" w:rsidRDefault="00B02043" w:rsidP="00377116">
      <w:pPr>
        <w:spacing w:before="120" w:after="120"/>
        <w:jc w:val="center"/>
        <w:rPr>
          <w:b/>
          <w:sz w:val="28"/>
          <w:szCs w:val="28"/>
        </w:rPr>
      </w:pPr>
    </w:p>
    <w:p w:rsidR="00294F76" w:rsidRDefault="00294F76" w:rsidP="00377116">
      <w:pPr>
        <w:spacing w:before="120" w:after="120"/>
        <w:jc w:val="center"/>
        <w:rPr>
          <w:b/>
          <w:sz w:val="28"/>
          <w:szCs w:val="28"/>
        </w:rPr>
      </w:pPr>
    </w:p>
    <w:p w:rsidR="00294F76" w:rsidRDefault="00294F76" w:rsidP="00377116">
      <w:pPr>
        <w:spacing w:before="120" w:after="120"/>
        <w:jc w:val="center"/>
        <w:rPr>
          <w:b/>
          <w:sz w:val="28"/>
          <w:szCs w:val="28"/>
        </w:rPr>
      </w:pPr>
    </w:p>
    <w:p w:rsidR="00B02043" w:rsidRDefault="00B02043" w:rsidP="00377116">
      <w:pPr>
        <w:spacing w:before="120"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6E6151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8</w:t>
      </w:r>
    </w:p>
    <w:p w:rsidR="00B02043" w:rsidRPr="00377116" w:rsidRDefault="00B02043" w:rsidP="00365267">
      <w:pPr>
        <w:numPr>
          <w:ilvl w:val="0"/>
          <w:numId w:val="27"/>
        </w:numPr>
        <w:spacing w:before="120" w:after="120"/>
        <w:ind w:left="426" w:hanging="426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377116">
        <w:rPr>
          <w:rStyle w:val="FontStyle21"/>
          <w:rFonts w:ascii="Times New Roman" w:hAnsi="Times New Roman" w:cs="Times New Roman"/>
          <w:sz w:val="24"/>
          <w:szCs w:val="24"/>
        </w:rPr>
        <w:t>Szczegółowe warunki przyznania dofinansowania, określa umowa cywilnop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rawna zawarta w formie pisemnej </w:t>
      </w:r>
      <w:r w:rsidRPr="00377116">
        <w:rPr>
          <w:rStyle w:val="FontStyle21"/>
          <w:rFonts w:ascii="Times New Roman" w:hAnsi="Times New Roman" w:cs="Times New Roman"/>
          <w:sz w:val="24"/>
          <w:szCs w:val="24"/>
        </w:rPr>
        <w:t>pomiędzy wnioskodawcą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a Powiatem Janowskim, w imieniu którego czynności wykonuje </w:t>
      </w:r>
      <w:r>
        <w:t xml:space="preserve">Powiatowy Urząd Pracy </w:t>
      </w:r>
      <w:r>
        <w:rPr>
          <w:rStyle w:val="FontStyle21"/>
          <w:rFonts w:ascii="Times New Roman" w:hAnsi="Times New Roman" w:cs="Times New Roman"/>
          <w:sz w:val="24"/>
          <w:szCs w:val="24"/>
        </w:rPr>
        <w:t>w Janowie Lubelskim.</w:t>
      </w:r>
    </w:p>
    <w:p w:rsidR="00B02043" w:rsidRPr="00377116" w:rsidRDefault="00B02043" w:rsidP="00603E8B">
      <w:pPr>
        <w:numPr>
          <w:ilvl w:val="0"/>
          <w:numId w:val="27"/>
        </w:numPr>
        <w:spacing w:before="120" w:after="120"/>
        <w:ind w:left="426" w:hanging="426"/>
        <w:jc w:val="both"/>
        <w:rPr>
          <w:rStyle w:val="FontStyle20"/>
          <w:rFonts w:ascii="Times New Roman" w:hAnsi="Times New Roman" w:cs="Times New Roman"/>
          <w:bCs w:val="0"/>
          <w:sz w:val="24"/>
          <w:szCs w:val="24"/>
        </w:rPr>
      </w:pPr>
      <w:r w:rsidRPr="00377116">
        <w:rPr>
          <w:rStyle w:val="FontStyle20"/>
          <w:rFonts w:ascii="Times New Roman" w:hAnsi="Times New Roman" w:cs="Times New Roman"/>
          <w:b w:val="0"/>
          <w:sz w:val="24"/>
          <w:szCs w:val="24"/>
        </w:rPr>
        <w:t>Wnioskodawc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y</w:t>
      </w:r>
      <w:r w:rsidRPr="00377116">
        <w:rPr>
          <w:rStyle w:val="FontStyle20"/>
          <w:rFonts w:ascii="Times New Roman" w:hAnsi="Times New Roman" w:cs="Times New Roman"/>
          <w:b w:val="0"/>
          <w:sz w:val="24"/>
          <w:szCs w:val="24"/>
        </w:rPr>
        <w:t>, który rozpoczął prowadzenie działalności gospodarczej przed zawarcie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m umowy nie zostanie </w:t>
      </w:r>
      <w:r w:rsidRPr="00377116">
        <w:rPr>
          <w:rStyle w:val="FontStyle20"/>
          <w:rFonts w:ascii="Times New Roman" w:hAnsi="Times New Roman" w:cs="Times New Roman"/>
          <w:b w:val="0"/>
          <w:sz w:val="24"/>
          <w:szCs w:val="24"/>
        </w:rPr>
        <w:t>przyznane dofinansowanie na zasadach określonych w niniejszym regulaminie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.</w:t>
      </w:r>
    </w:p>
    <w:p w:rsidR="00B02043" w:rsidRPr="00377116" w:rsidRDefault="00B02043" w:rsidP="00377116">
      <w:pPr>
        <w:numPr>
          <w:ilvl w:val="0"/>
          <w:numId w:val="27"/>
        </w:numPr>
        <w:spacing w:before="120" w:after="120"/>
        <w:ind w:left="426" w:hanging="426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377116">
        <w:rPr>
          <w:rStyle w:val="FontStyle21"/>
          <w:rFonts w:ascii="Times New Roman" w:hAnsi="Times New Roman" w:cs="Times New Roman"/>
          <w:sz w:val="24"/>
          <w:szCs w:val="24"/>
        </w:rPr>
        <w:t>Umowa, o której mowa w ust. 1 zawierana jest na piśmie pod rygorem nieważ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ności i określa w szczególności </w:t>
      </w:r>
      <w:r w:rsidRPr="00377116">
        <w:rPr>
          <w:rStyle w:val="FontStyle21"/>
          <w:rFonts w:ascii="Times New Roman" w:hAnsi="Times New Roman" w:cs="Times New Roman"/>
          <w:sz w:val="24"/>
          <w:szCs w:val="24"/>
        </w:rPr>
        <w:t>zobowiązanie wnioskodawcy do</w:t>
      </w:r>
      <w:r>
        <w:rPr>
          <w:rStyle w:val="FontStyle21"/>
          <w:rFonts w:ascii="Times New Roman" w:hAnsi="Times New Roman" w:cs="Times New Roman"/>
          <w:sz w:val="24"/>
          <w:szCs w:val="24"/>
        </w:rPr>
        <w:t>:</w:t>
      </w:r>
    </w:p>
    <w:p w:rsidR="00B02043" w:rsidRPr="00377116" w:rsidRDefault="00B02043" w:rsidP="00377116">
      <w:pPr>
        <w:numPr>
          <w:ilvl w:val="0"/>
          <w:numId w:val="28"/>
        </w:numPr>
        <w:spacing w:before="120" w:after="120"/>
        <w:ind w:left="851" w:hanging="425"/>
        <w:rPr>
          <w:b/>
        </w:rPr>
      </w:pPr>
      <w:r>
        <w:t>rozpoczęcia działalności gospodarczej w terminie i miejscu określonym w umowie,</w:t>
      </w:r>
    </w:p>
    <w:p w:rsidR="00B02043" w:rsidRPr="00E747CD" w:rsidRDefault="00B02043" w:rsidP="00603E8B">
      <w:pPr>
        <w:numPr>
          <w:ilvl w:val="0"/>
          <w:numId w:val="28"/>
        </w:numPr>
        <w:spacing w:before="120" w:after="120"/>
        <w:ind w:left="709" w:hanging="283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E747CD">
        <w:rPr>
          <w:rStyle w:val="FontStyle21"/>
          <w:rFonts w:ascii="Times New Roman" w:hAnsi="Times New Roman" w:cs="Times New Roman"/>
          <w:sz w:val="24"/>
          <w:szCs w:val="24"/>
        </w:rPr>
        <w:t xml:space="preserve">prowadzenia działalności gospodarczej przez okres co najmniej 12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miesięcy. Do okresu prowadzenia </w:t>
      </w:r>
      <w:r w:rsidRPr="00E747CD">
        <w:rPr>
          <w:rStyle w:val="FontStyle21"/>
          <w:rFonts w:ascii="Times New Roman" w:hAnsi="Times New Roman" w:cs="Times New Roman"/>
          <w:sz w:val="24"/>
          <w:szCs w:val="24"/>
        </w:rPr>
        <w:t>działalności gospodarczej zalicza się przerwy w jej prowadzeniu z powodu choroby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lub korzystania </w:t>
      </w:r>
      <w:r w:rsidRPr="00E747CD">
        <w:rPr>
          <w:rStyle w:val="FontStyle21"/>
          <w:rFonts w:ascii="Times New Roman" w:hAnsi="Times New Roman" w:cs="Times New Roman"/>
          <w:sz w:val="24"/>
          <w:szCs w:val="24"/>
        </w:rPr>
        <w:t>ze świadczenia rehabilitacyjnego. Okresu przebywania na urlopie macierzyńsk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im/ojcowskim nie zalicza się do 12-sto miesięcznego </w:t>
      </w:r>
      <w:r w:rsidRPr="00E747CD">
        <w:rPr>
          <w:rStyle w:val="FontStyle21"/>
          <w:rFonts w:ascii="Times New Roman" w:hAnsi="Times New Roman" w:cs="Times New Roman"/>
          <w:sz w:val="24"/>
          <w:szCs w:val="24"/>
        </w:rPr>
        <w:t>okresu prowadzenia działalności gospodarczej, a czas trwania umowy wydłuża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się o okres pobierania zasiłku </w:t>
      </w:r>
      <w:r w:rsidRPr="00E747CD">
        <w:rPr>
          <w:rStyle w:val="FontStyle21"/>
          <w:rFonts w:ascii="Times New Roman" w:hAnsi="Times New Roman" w:cs="Times New Roman"/>
          <w:sz w:val="24"/>
          <w:szCs w:val="24"/>
        </w:rPr>
        <w:t>macierzyńskiego</w:t>
      </w:r>
      <w:r>
        <w:rPr>
          <w:rStyle w:val="FontStyle21"/>
          <w:rFonts w:ascii="Times New Roman" w:hAnsi="Times New Roman" w:cs="Times New Roman"/>
          <w:sz w:val="24"/>
          <w:szCs w:val="24"/>
        </w:rPr>
        <w:t>,</w:t>
      </w:r>
    </w:p>
    <w:p w:rsidR="00B02043" w:rsidRPr="00E747CD" w:rsidRDefault="00B02043" w:rsidP="00E747CD">
      <w:pPr>
        <w:numPr>
          <w:ilvl w:val="0"/>
          <w:numId w:val="28"/>
        </w:numPr>
        <w:spacing w:before="120" w:after="120"/>
        <w:ind w:left="709" w:hanging="283"/>
        <w:rPr>
          <w:b/>
        </w:rPr>
      </w:pPr>
      <w:r w:rsidRPr="000522E3">
        <w:t>wydatkowania otrzyman</w:t>
      </w:r>
      <w:r>
        <w:t>ego dofinansowania zgodnie z przeznaczeniem określonym w szczegółowej specyfikacji, stanowiącej załącznik Nr 1 do umowy,</w:t>
      </w:r>
    </w:p>
    <w:p w:rsidR="00B02043" w:rsidRPr="00D574EE" w:rsidRDefault="00B02043" w:rsidP="00603E8B">
      <w:pPr>
        <w:numPr>
          <w:ilvl w:val="0"/>
          <w:numId w:val="28"/>
        </w:numPr>
        <w:spacing w:before="120" w:after="120"/>
        <w:ind w:left="709" w:hanging="283"/>
        <w:jc w:val="both"/>
        <w:rPr>
          <w:b/>
        </w:rPr>
      </w:pPr>
      <w:r w:rsidRPr="000522E3">
        <w:t xml:space="preserve">złożenia w terminie 2 miesięcy od dnia podjęcia działalności gospodarczej rozliczenia zawierającego zestawienie kwot wydatkowanych od dnia zawarcia umowy na poszczególne towary i usługi ujęte w </w:t>
      </w:r>
      <w:r>
        <w:t xml:space="preserve">szczegółowej </w:t>
      </w:r>
      <w:r w:rsidRPr="000522E3">
        <w:t xml:space="preserve">specyfikacji </w:t>
      </w:r>
      <w:r>
        <w:t>stanowiącej</w:t>
      </w:r>
      <w:r w:rsidRPr="000522E3">
        <w:t xml:space="preserve"> załącznik Nr 1 do umowy,</w:t>
      </w:r>
      <w:r w:rsidRPr="004D558C">
        <w:t xml:space="preserve"> </w:t>
      </w:r>
      <w:r>
        <w:t>wraz z dokumentami potwierdzającymi wydatkowanie środków,</w:t>
      </w:r>
    </w:p>
    <w:p w:rsidR="00B02043" w:rsidRPr="0090326A" w:rsidRDefault="00B02043" w:rsidP="00E747CD">
      <w:pPr>
        <w:numPr>
          <w:ilvl w:val="0"/>
          <w:numId w:val="28"/>
        </w:numPr>
        <w:spacing w:before="120" w:after="120"/>
        <w:ind w:left="709" w:hanging="283"/>
        <w:rPr>
          <w:b/>
        </w:rPr>
      </w:pPr>
      <w:r>
        <w:t>niepodejmowania zatrudnienia w okresie 12 miesięcy od dnia rozpoczęcia prowadzenia działalności gospodarczej,</w:t>
      </w:r>
    </w:p>
    <w:p w:rsidR="00B02043" w:rsidRPr="001D561A" w:rsidRDefault="00B02043" w:rsidP="00E747CD">
      <w:pPr>
        <w:numPr>
          <w:ilvl w:val="0"/>
          <w:numId w:val="28"/>
        </w:numPr>
        <w:spacing w:before="120" w:after="120"/>
        <w:ind w:left="709" w:hanging="283"/>
        <w:rPr>
          <w:b/>
        </w:rPr>
      </w:pPr>
      <w:r>
        <w:t>nieskładania wniosku o zawieszenie wykonywania działalności gospodarczej w okresie 12 miesięcy od dnia rozpoczęcia prowadzenia działalności gospodarczej,</w:t>
      </w:r>
    </w:p>
    <w:p w:rsidR="00B02043" w:rsidRPr="00EE739A" w:rsidRDefault="00B02043" w:rsidP="00603E8B">
      <w:pPr>
        <w:numPr>
          <w:ilvl w:val="0"/>
          <w:numId w:val="28"/>
        </w:numPr>
        <w:spacing w:before="120" w:after="120"/>
        <w:ind w:left="709" w:hanging="283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1D561A">
        <w:rPr>
          <w:rStyle w:val="FontStyle21"/>
          <w:rFonts w:ascii="Times New Roman" w:hAnsi="Times New Roman" w:cs="Times New Roman"/>
          <w:sz w:val="24"/>
          <w:szCs w:val="24"/>
        </w:rPr>
        <w:t xml:space="preserve">zwrotu, w terminie 30 dni od dnia doręczenia wezwania </w:t>
      </w:r>
      <w:r>
        <w:t>Powiatowego Urzędu Pracy</w:t>
      </w:r>
      <w:r w:rsidRPr="001D561A">
        <w:rPr>
          <w:rStyle w:val="FontStyle21"/>
          <w:rFonts w:ascii="Times New Roman" w:hAnsi="Times New Roman" w:cs="Times New Roman"/>
          <w:sz w:val="24"/>
          <w:szCs w:val="24"/>
        </w:rPr>
        <w:t>, otrzy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manych środków wraz z odsetkami </w:t>
      </w:r>
      <w:r w:rsidRPr="001D561A">
        <w:rPr>
          <w:rStyle w:val="FontStyle21"/>
          <w:rFonts w:ascii="Times New Roman" w:hAnsi="Times New Roman" w:cs="Times New Roman"/>
          <w:sz w:val="24"/>
          <w:szCs w:val="24"/>
        </w:rPr>
        <w:t>ustawowymi</w:t>
      </w:r>
      <w:r w:rsidRPr="001D561A">
        <w:t xml:space="preserve"> </w:t>
      </w:r>
      <w:r>
        <w:t>naliczonymi od dnia ich otrzymania</w:t>
      </w:r>
      <w:r w:rsidRPr="001D561A"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  <w:r>
        <w:t xml:space="preserve">w przypadku (z zastrzeżeniem </w:t>
      </w:r>
      <w:r w:rsidRPr="004E2BCF">
        <w:t xml:space="preserve">ust. 3 pkt </w:t>
      </w:r>
      <w:r>
        <w:t>8</w:t>
      </w:r>
      <w:r w:rsidRPr="004E2BCF">
        <w:t>)</w:t>
      </w:r>
      <w:r w:rsidRPr="004E2BCF">
        <w:rPr>
          <w:rStyle w:val="FontStyle21"/>
          <w:rFonts w:ascii="Times New Roman" w:hAnsi="Times New Roman" w:cs="Times New Roman"/>
          <w:sz w:val="24"/>
          <w:szCs w:val="24"/>
        </w:rPr>
        <w:t>:</w:t>
      </w:r>
    </w:p>
    <w:p w:rsidR="00B02043" w:rsidRPr="00EE739A" w:rsidRDefault="00B02043" w:rsidP="00603E8B">
      <w:pPr>
        <w:spacing w:before="120" w:after="120"/>
        <w:ind w:left="851" w:hanging="142"/>
        <w:jc w:val="both"/>
      </w:pPr>
      <w:r w:rsidRPr="00EE739A">
        <w:rPr>
          <w:rStyle w:val="FontStyle21"/>
          <w:rFonts w:ascii="Times New Roman" w:hAnsi="Times New Roman" w:cs="Times New Roman"/>
          <w:sz w:val="24"/>
          <w:szCs w:val="24"/>
        </w:rPr>
        <w:t xml:space="preserve">a) </w:t>
      </w:r>
      <w:r w:rsidRPr="00EE739A">
        <w:t>prowadzenia działalności gospodarczej przez okres krótszy niż 12 miesięcy, do okresu prowadzenia działalności gospodarczej zalicza się przerwy w jej prowadzeniu z powodu choroby lub korzystania ze świadczenia rehabilitacyjnego</w:t>
      </w:r>
      <w:r w:rsidRPr="00CE095B">
        <w:t xml:space="preserve"> </w:t>
      </w:r>
      <w:r>
        <w:t>z zastrzeżeniem § 8</w:t>
      </w:r>
      <w:r w:rsidRPr="00121EA7">
        <w:t xml:space="preserve"> ust. </w:t>
      </w:r>
      <w:r>
        <w:t>3</w:t>
      </w:r>
      <w:r w:rsidRPr="00121EA7">
        <w:t xml:space="preserve"> pkt </w:t>
      </w:r>
      <w:r>
        <w:t>2</w:t>
      </w:r>
      <w:r w:rsidRPr="00EE739A">
        <w:t>,</w:t>
      </w:r>
    </w:p>
    <w:p w:rsidR="00B02043" w:rsidRDefault="00B02043" w:rsidP="00603E8B">
      <w:pPr>
        <w:spacing w:before="120" w:after="120"/>
        <w:ind w:left="851" w:hanging="142"/>
        <w:jc w:val="both"/>
      </w:pPr>
      <w:r w:rsidRPr="00EE739A">
        <w:t>b</w:t>
      </w:r>
      <w:r w:rsidRPr="00EE739A">
        <w:rPr>
          <w:b/>
        </w:rPr>
        <w:t xml:space="preserve">) </w:t>
      </w:r>
      <w:r w:rsidRPr="00EE739A">
        <w:t xml:space="preserve">podjęcia zatrudnienia </w:t>
      </w:r>
      <w:r>
        <w:t>w okresie 12 miesięcy od dnia rozpoczęcia prowadzenia działalności gospodarczej,</w:t>
      </w:r>
    </w:p>
    <w:p w:rsidR="00B02043" w:rsidRDefault="00B02043" w:rsidP="00603E8B">
      <w:pPr>
        <w:spacing w:before="120" w:after="120"/>
        <w:ind w:left="851" w:hanging="142"/>
        <w:jc w:val="both"/>
      </w:pPr>
      <w:r>
        <w:t xml:space="preserve">c) </w:t>
      </w:r>
      <w:r w:rsidRPr="00EE739A">
        <w:t>złożenia wniosku o zawieszenie wykonywania działalności gospodarczej w okresie 12 miesięcy</w:t>
      </w:r>
      <w:r>
        <w:t xml:space="preserve"> od dnia rozpoczęcia prowadzenia działalności gospodarczej,</w:t>
      </w:r>
    </w:p>
    <w:p w:rsidR="00B02043" w:rsidRDefault="00B02043" w:rsidP="00603E8B">
      <w:pPr>
        <w:spacing w:before="120" w:after="120"/>
        <w:ind w:left="851" w:hanging="142"/>
        <w:jc w:val="both"/>
      </w:pPr>
      <w:r>
        <w:t xml:space="preserve">d) </w:t>
      </w:r>
      <w:r w:rsidRPr="00FD4BF8">
        <w:t xml:space="preserve">wykorzystania </w:t>
      </w:r>
      <w:r>
        <w:t>dofinansowania</w:t>
      </w:r>
      <w:r w:rsidRPr="00FD4BF8">
        <w:t xml:space="preserve"> niezgodnie z </w:t>
      </w:r>
      <w:r>
        <w:t>jego</w:t>
      </w:r>
      <w:r w:rsidRPr="00FD4BF8">
        <w:t xml:space="preserve"> przeznaczeniem</w:t>
      </w:r>
      <w:r>
        <w:t>,</w:t>
      </w:r>
    </w:p>
    <w:p w:rsidR="00B02043" w:rsidRDefault="00B02043" w:rsidP="00603E8B">
      <w:pPr>
        <w:spacing w:before="120" w:after="120"/>
        <w:ind w:left="851" w:hanging="142"/>
        <w:jc w:val="both"/>
      </w:pPr>
      <w:r>
        <w:t xml:space="preserve">e) </w:t>
      </w:r>
      <w:r w:rsidRPr="005A4285">
        <w:t>złożenia niezgodn</w:t>
      </w:r>
      <w:r>
        <w:t>ego</w:t>
      </w:r>
      <w:r w:rsidRPr="005A4285">
        <w:t xml:space="preserve"> z prawdą oświadczenia stanowiącego załącznik nr </w:t>
      </w:r>
      <w:r>
        <w:t>4</w:t>
      </w:r>
      <w:r w:rsidRPr="005A4285">
        <w:t xml:space="preserve"> do wniosku o przyznanie </w:t>
      </w:r>
      <w:r>
        <w:t xml:space="preserve">dofinansowania, jak także przedstawienia niezgodnych z prawdą zaświadczeń o pomocy de </w:t>
      </w:r>
      <w:proofErr w:type="spellStart"/>
      <w:r>
        <w:t>minimis</w:t>
      </w:r>
      <w:proofErr w:type="spellEnd"/>
      <w:r>
        <w:t xml:space="preserve"> lub informacji niezbędnych do udzielenia pomocy de </w:t>
      </w:r>
      <w:proofErr w:type="spellStart"/>
      <w:r>
        <w:t>minimis</w:t>
      </w:r>
      <w:proofErr w:type="spellEnd"/>
      <w:r>
        <w:t xml:space="preserve"> dołączonych do w/w wniosku,</w:t>
      </w:r>
      <w:r w:rsidRPr="00B94448">
        <w:t xml:space="preserve"> </w:t>
      </w:r>
      <w:r>
        <w:t>określonych w przepisach wydanych na podstawie art. 37 ust. 2a ustawy z dnia 30 kwietnia 2004 r. o postępowaniu w sprawach dotyczących pomocy publicznej,</w:t>
      </w:r>
    </w:p>
    <w:p w:rsidR="00B02043" w:rsidRDefault="00B02043" w:rsidP="00603E8B">
      <w:pPr>
        <w:spacing w:before="120" w:after="120"/>
        <w:ind w:left="851" w:hanging="142"/>
        <w:jc w:val="both"/>
      </w:pPr>
      <w:r>
        <w:lastRenderedPageBreak/>
        <w:t>f</w:t>
      </w:r>
      <w:r w:rsidRPr="00EE739A">
        <w:t>)</w:t>
      </w:r>
      <w:r>
        <w:rPr>
          <w:b/>
        </w:rPr>
        <w:t xml:space="preserve"> </w:t>
      </w:r>
      <w:r>
        <w:t>nie</w:t>
      </w:r>
      <w:r w:rsidRPr="00F13392">
        <w:t>podjęcia działalności gospodarczej w terminie określonym</w:t>
      </w:r>
      <w:r>
        <w:t xml:space="preserve"> w umowie,</w:t>
      </w:r>
    </w:p>
    <w:p w:rsidR="00B02043" w:rsidRDefault="00B02043" w:rsidP="00603E8B">
      <w:pPr>
        <w:spacing w:before="120" w:after="120"/>
        <w:ind w:left="851" w:hanging="142"/>
        <w:jc w:val="both"/>
        <w:rPr>
          <w:color w:val="FF0000"/>
        </w:rPr>
      </w:pPr>
      <w:r>
        <w:t>g</w:t>
      </w:r>
      <w:r w:rsidRPr="00EE739A">
        <w:t xml:space="preserve">) </w:t>
      </w:r>
      <w:r>
        <w:t xml:space="preserve">niezłożenia w wyznaczonym terminie rozliczenia, o którym mowa w </w:t>
      </w:r>
      <w:r w:rsidRPr="004E2BCF">
        <w:t>ust. 3 pkt 4,</w:t>
      </w:r>
    </w:p>
    <w:p w:rsidR="00B02043" w:rsidRDefault="00B02043" w:rsidP="00603E8B">
      <w:pPr>
        <w:spacing w:before="120" w:after="120"/>
        <w:ind w:left="851" w:hanging="142"/>
        <w:jc w:val="both"/>
      </w:pPr>
      <w:r>
        <w:t>h</w:t>
      </w:r>
      <w:r w:rsidRPr="00040B69">
        <w:t xml:space="preserve">) </w:t>
      </w:r>
      <w:r w:rsidRPr="00FD4BF8">
        <w:t>wydzierżawienia, likwidacji, sprzedaży majątku trwałego sfinansowanego z udziałem przyznan</w:t>
      </w:r>
      <w:r>
        <w:t>ego</w:t>
      </w:r>
      <w:r w:rsidRPr="00FD4BF8">
        <w:t xml:space="preserve"> </w:t>
      </w:r>
      <w:r>
        <w:t>dofinansowania</w:t>
      </w:r>
      <w:r w:rsidRPr="00FD4BF8">
        <w:t xml:space="preserve">, w </w:t>
      </w:r>
      <w:r>
        <w:t>okresie</w:t>
      </w:r>
      <w:r w:rsidRPr="00FD4BF8">
        <w:t xml:space="preserve"> 12 miesięcy </w:t>
      </w:r>
      <w:r>
        <w:t>od dnia rozpoczęcia prowadzenia działalności gospodarczej,</w:t>
      </w:r>
    </w:p>
    <w:p w:rsidR="00B02043" w:rsidRDefault="00B02043" w:rsidP="00EE739A">
      <w:pPr>
        <w:spacing w:before="120" w:after="120"/>
        <w:ind w:left="851" w:hanging="142"/>
      </w:pPr>
      <w:r>
        <w:t>i)</w:t>
      </w:r>
      <w:r w:rsidRPr="00040B69">
        <w:t xml:space="preserve"> </w:t>
      </w:r>
      <w:r>
        <w:t>naruszenia innych warunków umowy.</w:t>
      </w:r>
    </w:p>
    <w:p w:rsidR="00B02043" w:rsidRDefault="00B02043" w:rsidP="00265D96">
      <w:pPr>
        <w:numPr>
          <w:ilvl w:val="0"/>
          <w:numId w:val="29"/>
        </w:numPr>
        <w:spacing w:before="120" w:after="12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A55AA2">
        <w:rPr>
          <w:rStyle w:val="FontStyle21"/>
          <w:rFonts w:ascii="Times New Roman" w:hAnsi="Times New Roman" w:cs="Times New Roman"/>
          <w:sz w:val="24"/>
          <w:szCs w:val="24"/>
        </w:rPr>
        <w:t>osoba, która otrzymała z Funduszu Pracy jednorazowo środki na pod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jęcie działalności gospodarczej </w:t>
      </w:r>
      <w:r w:rsidRPr="00A55AA2">
        <w:rPr>
          <w:rStyle w:val="FontStyle21"/>
          <w:rFonts w:ascii="Times New Roman" w:hAnsi="Times New Roman" w:cs="Times New Roman"/>
          <w:sz w:val="24"/>
          <w:szCs w:val="24"/>
        </w:rPr>
        <w:t>polegającej na prowadzeniu żłobka lub klubu dziecięcego z miejscami in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tegracyjnymi lub polegającej na </w:t>
      </w:r>
      <w:r w:rsidRPr="00A55AA2">
        <w:rPr>
          <w:rStyle w:val="FontStyle21"/>
          <w:rFonts w:ascii="Times New Roman" w:hAnsi="Times New Roman" w:cs="Times New Roman"/>
          <w:sz w:val="24"/>
          <w:szCs w:val="24"/>
        </w:rPr>
        <w:t>świadczeniu usług rehabilitacyjnych dla dzieci niepełnosprawnych w mi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ejscu zamieszkania, w tym usług </w:t>
      </w:r>
      <w:r w:rsidRPr="00A55AA2">
        <w:rPr>
          <w:rStyle w:val="FontStyle21"/>
          <w:rFonts w:ascii="Times New Roman" w:hAnsi="Times New Roman" w:cs="Times New Roman"/>
          <w:sz w:val="24"/>
          <w:szCs w:val="24"/>
        </w:rPr>
        <w:t>mobilnych, lub opiekun, który otrzymał z Funduszu Pra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cy jednorazowo środki na </w:t>
      </w:r>
      <w:r w:rsidRPr="00A55AA2">
        <w:rPr>
          <w:rStyle w:val="FontStyle21"/>
          <w:rFonts w:ascii="Times New Roman" w:hAnsi="Times New Roman" w:cs="Times New Roman"/>
          <w:sz w:val="24"/>
          <w:szCs w:val="24"/>
        </w:rPr>
        <w:t>podjęcie działalności gospodarczej, jest obowiązany dokonać zwrotu, w ter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minie 30 dni od dnia doręczenia </w:t>
      </w:r>
      <w:r w:rsidRPr="00A55AA2">
        <w:rPr>
          <w:rStyle w:val="FontStyle21"/>
          <w:rFonts w:ascii="Times New Roman" w:hAnsi="Times New Roman" w:cs="Times New Roman"/>
          <w:sz w:val="24"/>
          <w:szCs w:val="24"/>
        </w:rPr>
        <w:t>wezwania starosty, otrzymanych środków proporcjonalnie do okresu jaki pozo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stał do 12 miesięcy prowadzenia </w:t>
      </w:r>
      <w:r w:rsidRPr="00A55AA2">
        <w:rPr>
          <w:rStyle w:val="FontStyle21"/>
          <w:rFonts w:ascii="Times New Roman" w:hAnsi="Times New Roman" w:cs="Times New Roman"/>
          <w:sz w:val="24"/>
          <w:szCs w:val="24"/>
        </w:rPr>
        <w:t>działalności gospodarczej, jeżeli prowadził działalność gospodarczą przez okres krótszy niż 12 miesięcy</w:t>
      </w:r>
      <w:r>
        <w:rPr>
          <w:rStyle w:val="FontStyle21"/>
          <w:rFonts w:ascii="Times New Roman" w:hAnsi="Times New Roman" w:cs="Times New Roman"/>
          <w:sz w:val="24"/>
          <w:szCs w:val="24"/>
        </w:rPr>
        <w:t>,</w:t>
      </w:r>
    </w:p>
    <w:p w:rsidR="00B02043" w:rsidRDefault="00B02043" w:rsidP="00A55AA2">
      <w:pPr>
        <w:numPr>
          <w:ilvl w:val="0"/>
          <w:numId w:val="29"/>
        </w:numPr>
        <w:spacing w:before="120" w:after="120"/>
        <w:jc w:val="both"/>
      </w:pPr>
      <w:r>
        <w:t>zwrotu równowartości odliczonego lub zwróconego,</w:t>
      </w:r>
      <w:r w:rsidRPr="00160B1A">
        <w:t xml:space="preserve"> </w:t>
      </w:r>
      <w:r>
        <w:t>zgodnie z ustawą z dnia 11 marca 2004r. o podatku od towaru i usług, podatku naliczonego dotyczącego zakupionych towarów i usług w ramach przyznanych środków w terminie:</w:t>
      </w:r>
    </w:p>
    <w:p w:rsidR="00B02043" w:rsidRDefault="00B02043" w:rsidP="00A55AA2">
      <w:pPr>
        <w:spacing w:before="120" w:after="120"/>
        <w:ind w:left="993" w:hanging="284"/>
        <w:jc w:val="both"/>
      </w:pPr>
      <w:r>
        <w:t>a) nie dłuższym niż 90 dni od dnia złożenia deklaracji podatkowej dotyczącej podatku od towarów i usług , w której wykazano kwotę podatku naliczonego z tego tytułu – w przypadku gdy z deklaracji za dany okres rozliczeniowy wynika kwota podatku podlegająca wpłacie do urzędu skarbowego lub kwota do przeniesienia na następny okres rozliczeniowy;</w:t>
      </w:r>
    </w:p>
    <w:p w:rsidR="00B02043" w:rsidRDefault="00B02043" w:rsidP="00A55AA2">
      <w:pPr>
        <w:spacing w:before="120" w:after="120"/>
        <w:ind w:left="993" w:hanging="284"/>
        <w:jc w:val="both"/>
      </w:pPr>
      <w:r>
        <w:t>b) nie dłuższym niż 30 dni od dnia dokonania przez urząd skarbowy zwrotu podatku na rzecz bezrobotnego – w przypadku gdy z deklaracji podatkowej dotyczącej podatku od towarów i usług, w której wykazano kwotę podatku naliczonego z tego tytułu, za dany okres rozliczeniowy wynika kwota do zwrotu.</w:t>
      </w:r>
    </w:p>
    <w:p w:rsidR="00B02043" w:rsidRPr="00A55AA2" w:rsidRDefault="00B02043" w:rsidP="002A7E85">
      <w:pPr>
        <w:pStyle w:val="Akapitzlist"/>
        <w:spacing w:before="120" w:after="120"/>
        <w:ind w:left="360"/>
        <w:contextualSpacing w:val="0"/>
        <w:rPr>
          <w:vanish/>
        </w:rPr>
      </w:pPr>
    </w:p>
    <w:p w:rsidR="00B02043" w:rsidRDefault="00B02043" w:rsidP="002A7E85">
      <w:pPr>
        <w:numPr>
          <w:ilvl w:val="0"/>
          <w:numId w:val="48"/>
        </w:numPr>
        <w:spacing w:before="120" w:after="120"/>
        <w:ind w:left="36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A55AA2">
        <w:rPr>
          <w:rStyle w:val="FontStyle21"/>
          <w:rFonts w:ascii="Times New Roman" w:hAnsi="Times New Roman" w:cs="Times New Roman"/>
          <w:sz w:val="24"/>
          <w:szCs w:val="24"/>
        </w:rPr>
        <w:t>Rozliczenie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wydatkowania dofinansowania</w:t>
      </w:r>
      <w:r>
        <w:rPr>
          <w:color w:val="FF0000"/>
        </w:rPr>
        <w:t xml:space="preserve"> </w:t>
      </w:r>
      <w:r w:rsidRPr="00A55AA2">
        <w:rPr>
          <w:rStyle w:val="FontStyle21"/>
          <w:rFonts w:ascii="Times New Roman" w:hAnsi="Times New Roman" w:cs="Times New Roman"/>
          <w:sz w:val="24"/>
          <w:szCs w:val="24"/>
        </w:rPr>
        <w:t>dokonywane jest w kwocie brutto i zawiera informa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cję, </w:t>
      </w:r>
      <w:r w:rsidRPr="00A55AA2">
        <w:rPr>
          <w:rStyle w:val="FontStyle21"/>
          <w:rFonts w:ascii="Times New Roman" w:hAnsi="Times New Roman" w:cs="Times New Roman"/>
          <w:sz w:val="24"/>
          <w:szCs w:val="24"/>
        </w:rPr>
        <w:t xml:space="preserve">czy </w:t>
      </w:r>
      <w:r>
        <w:rPr>
          <w:rStyle w:val="FontStyle21"/>
          <w:rFonts w:ascii="Times New Roman" w:hAnsi="Times New Roman" w:cs="Times New Roman"/>
          <w:sz w:val="24"/>
          <w:szCs w:val="24"/>
        </w:rPr>
        <w:t>beneficjentowi</w:t>
      </w:r>
      <w:r w:rsidRPr="00A55AA2">
        <w:rPr>
          <w:rStyle w:val="FontStyle21"/>
          <w:rFonts w:ascii="Times New Roman" w:hAnsi="Times New Roman" w:cs="Times New Roman"/>
          <w:sz w:val="24"/>
          <w:szCs w:val="24"/>
        </w:rPr>
        <w:t xml:space="preserve"> przysługuje prawo do obniżenia kwoty podatku należn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ego o kwotę podatku naliczonego </w:t>
      </w:r>
      <w:r w:rsidRPr="00A55AA2">
        <w:rPr>
          <w:rStyle w:val="FontStyle21"/>
          <w:rFonts w:ascii="Times New Roman" w:hAnsi="Times New Roman" w:cs="Times New Roman"/>
          <w:sz w:val="24"/>
          <w:szCs w:val="24"/>
        </w:rPr>
        <w:t>zawartego w wykazywanych wydatkach lub prawo do zwrotu podatku naliczonego</w:t>
      </w:r>
      <w:r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B02043" w:rsidRDefault="00B02043" w:rsidP="002A7E85">
      <w:pPr>
        <w:numPr>
          <w:ilvl w:val="0"/>
          <w:numId w:val="48"/>
        </w:numPr>
        <w:spacing w:before="120" w:after="120"/>
        <w:ind w:left="360"/>
        <w:jc w:val="both"/>
      </w:pPr>
      <w:r>
        <w:t>Beneficjent</w:t>
      </w:r>
      <w:r w:rsidRPr="000716ED">
        <w:t xml:space="preserve"> </w:t>
      </w:r>
      <w:r>
        <w:t>ma obowiązek niezwłocznie informować Powiatowy Urząd Pracy</w:t>
      </w:r>
      <w:r w:rsidRPr="000716ED">
        <w:t xml:space="preserve"> </w:t>
      </w:r>
      <w:r>
        <w:t xml:space="preserve">w Janowie Lubelskim </w:t>
      </w:r>
      <w:r w:rsidRPr="000716ED">
        <w:t xml:space="preserve">o wszelkich </w:t>
      </w:r>
      <w:r>
        <w:t>zmianach dotyczących jego i poręczycieli oraz o zdarzeniach mających wpływ na realizację postanowień umowy, a w szczególności o:</w:t>
      </w:r>
    </w:p>
    <w:p w:rsidR="00B02043" w:rsidRDefault="00B02043" w:rsidP="00A64695">
      <w:pPr>
        <w:spacing w:before="120" w:after="120"/>
        <w:ind w:left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t xml:space="preserve">1) </w:t>
      </w:r>
      <w:r w:rsidRPr="00A64695">
        <w:rPr>
          <w:rStyle w:val="FontStyle21"/>
          <w:rFonts w:ascii="Times New Roman" w:hAnsi="Times New Roman" w:cs="Times New Roman"/>
          <w:sz w:val="24"/>
          <w:szCs w:val="24"/>
        </w:rPr>
        <w:t>zagrożeniach dotyczących prowadzenia działalności;</w:t>
      </w:r>
    </w:p>
    <w:p w:rsidR="00B02043" w:rsidRPr="00A64695" w:rsidRDefault="00B02043" w:rsidP="00A64695">
      <w:pPr>
        <w:spacing w:before="120" w:after="120"/>
        <w:ind w:left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A64695">
        <w:rPr>
          <w:rStyle w:val="FontStyle21"/>
          <w:rFonts w:ascii="Times New Roman" w:hAnsi="Times New Roman" w:cs="Times New Roman"/>
          <w:sz w:val="24"/>
          <w:szCs w:val="24"/>
        </w:rPr>
        <w:t>2) zmianie przedmiotu lub miejsca prowadzenia działalności gospodarczej;</w:t>
      </w:r>
    </w:p>
    <w:p w:rsidR="00B02043" w:rsidRDefault="00B02043" w:rsidP="00AC4BFD">
      <w:pPr>
        <w:spacing w:before="120" w:after="120"/>
        <w:ind w:left="567" w:hanging="28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A64695">
        <w:rPr>
          <w:rStyle w:val="FontStyle21"/>
          <w:rFonts w:ascii="Times New Roman" w:hAnsi="Times New Roman" w:cs="Times New Roman"/>
          <w:sz w:val="24"/>
          <w:szCs w:val="24"/>
        </w:rPr>
        <w:t>3) zmianie - swojego lub poręczycieli - miejsca zamieszkania, nazwiska, siedzib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y, dowodu osobistego oraz zmianie  wszelkich innych </w:t>
      </w:r>
      <w:r w:rsidRPr="00A64695">
        <w:rPr>
          <w:rStyle w:val="FontStyle21"/>
          <w:rFonts w:ascii="Times New Roman" w:hAnsi="Times New Roman" w:cs="Times New Roman"/>
          <w:sz w:val="24"/>
          <w:szCs w:val="24"/>
        </w:rPr>
        <w:t>danych zawartych w umowie</w:t>
      </w:r>
      <w:r>
        <w:rPr>
          <w:rStyle w:val="FontStyle21"/>
          <w:rFonts w:ascii="Times New Roman" w:hAnsi="Times New Roman" w:cs="Times New Roman"/>
          <w:sz w:val="24"/>
          <w:szCs w:val="24"/>
        </w:rPr>
        <w:t>;</w:t>
      </w:r>
    </w:p>
    <w:p w:rsidR="00B02043" w:rsidRDefault="00B02043" w:rsidP="008E49A2">
      <w:pPr>
        <w:spacing w:before="120" w:after="120"/>
        <w:jc w:val="center"/>
        <w:rPr>
          <w:b/>
          <w:sz w:val="28"/>
          <w:szCs w:val="28"/>
        </w:rPr>
      </w:pPr>
    </w:p>
    <w:p w:rsidR="00B02043" w:rsidRDefault="00B02043" w:rsidP="008E49A2">
      <w:pPr>
        <w:spacing w:before="120" w:after="120"/>
        <w:jc w:val="center"/>
        <w:rPr>
          <w:b/>
          <w:sz w:val="28"/>
          <w:szCs w:val="28"/>
        </w:rPr>
      </w:pPr>
      <w:r w:rsidRPr="006E6151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9</w:t>
      </w:r>
    </w:p>
    <w:p w:rsidR="00B02043" w:rsidRDefault="00B02043" w:rsidP="00603E8B">
      <w:pPr>
        <w:numPr>
          <w:ilvl w:val="0"/>
          <w:numId w:val="30"/>
        </w:numPr>
        <w:spacing w:before="120" w:after="120"/>
        <w:ind w:left="284" w:hanging="284"/>
        <w:jc w:val="both"/>
      </w:pPr>
      <w:r>
        <w:t xml:space="preserve">Powiatowy Urząd Pracy w Janowie </w:t>
      </w:r>
      <w:r w:rsidRPr="008E49A2">
        <w:t xml:space="preserve">Lubelskim wypowiada </w:t>
      </w:r>
      <w:r w:rsidRPr="008E49A2">
        <w:rPr>
          <w:rStyle w:val="FontStyle21"/>
          <w:rFonts w:ascii="Times New Roman" w:hAnsi="Times New Roman" w:cs="Times New Roman"/>
          <w:sz w:val="24"/>
          <w:szCs w:val="24"/>
        </w:rPr>
        <w:t>ze skutkiem natychmiastowym umowę</w:t>
      </w:r>
      <w:r>
        <w:t xml:space="preserve"> w przypadku:</w:t>
      </w:r>
    </w:p>
    <w:p w:rsidR="00B02043" w:rsidRDefault="00B02043" w:rsidP="008E49A2">
      <w:pPr>
        <w:spacing w:before="120" w:after="120"/>
        <w:ind w:left="284"/>
      </w:pPr>
      <w:r>
        <w:t xml:space="preserve">1) </w:t>
      </w:r>
      <w:r w:rsidRPr="00EE739A">
        <w:t>prowadzenia działalności gospodarczej przez okres krótszy niż 12 miesięcy</w:t>
      </w:r>
      <w:r>
        <w:t>;</w:t>
      </w:r>
    </w:p>
    <w:p w:rsidR="00B02043" w:rsidRDefault="00B02043" w:rsidP="00FE6EDE">
      <w:pPr>
        <w:spacing w:before="120" w:after="120"/>
        <w:ind w:left="567" w:hanging="283"/>
      </w:pPr>
      <w:r>
        <w:lastRenderedPageBreak/>
        <w:t xml:space="preserve">2) </w:t>
      </w:r>
      <w:r w:rsidRPr="00EE739A">
        <w:t xml:space="preserve">podjęcia zatrudnienia </w:t>
      </w:r>
      <w:r>
        <w:t>w okresie 12 miesięcy od dnia rozpoczęcia prowadzenia działalności gospodarczej;</w:t>
      </w:r>
    </w:p>
    <w:p w:rsidR="00B02043" w:rsidRDefault="00B02043" w:rsidP="00FE6EDE">
      <w:pPr>
        <w:spacing w:before="120" w:after="120"/>
        <w:ind w:left="567" w:hanging="283"/>
      </w:pPr>
      <w:r>
        <w:t xml:space="preserve">3) </w:t>
      </w:r>
      <w:r w:rsidRPr="00EE739A">
        <w:t>złożenia wniosku o zawieszenie wykonywania działalności gospodarczej w okresie 12 miesięcy</w:t>
      </w:r>
      <w:r>
        <w:t xml:space="preserve"> od dnia rozpoczęcia prowadzenia działalności gospodarczej;</w:t>
      </w:r>
    </w:p>
    <w:p w:rsidR="00B02043" w:rsidRDefault="00B02043" w:rsidP="00FE6EDE">
      <w:pPr>
        <w:spacing w:before="120" w:after="120"/>
        <w:ind w:left="567" w:hanging="283"/>
      </w:pPr>
      <w:r>
        <w:t xml:space="preserve">4) </w:t>
      </w:r>
      <w:r w:rsidRPr="00FD4BF8">
        <w:t xml:space="preserve">wykorzystania </w:t>
      </w:r>
      <w:r>
        <w:t>dofinansowania</w:t>
      </w:r>
      <w:r w:rsidRPr="00FD4BF8">
        <w:t xml:space="preserve"> niezgodnie z </w:t>
      </w:r>
      <w:r>
        <w:t>jego</w:t>
      </w:r>
      <w:r w:rsidRPr="00FD4BF8">
        <w:t xml:space="preserve"> przeznaczeniem</w:t>
      </w:r>
      <w:r>
        <w:t>;</w:t>
      </w:r>
    </w:p>
    <w:p w:rsidR="00B02043" w:rsidRDefault="00B02043" w:rsidP="00603E8B">
      <w:pPr>
        <w:spacing w:before="120" w:after="120"/>
        <w:ind w:left="567" w:hanging="283"/>
        <w:jc w:val="both"/>
      </w:pPr>
      <w:r>
        <w:t>4)</w:t>
      </w:r>
      <w:r w:rsidRPr="00FE6EDE">
        <w:t xml:space="preserve"> </w:t>
      </w:r>
      <w:r>
        <w:t>złożenia niezgodnego</w:t>
      </w:r>
      <w:r w:rsidRPr="005A4285">
        <w:t xml:space="preserve"> z prawdą oświadczenia stanowiącego załącznik nr </w:t>
      </w:r>
      <w:r>
        <w:t>4</w:t>
      </w:r>
      <w:r w:rsidRPr="005A4285">
        <w:t xml:space="preserve"> do wniosku o przyznanie </w:t>
      </w:r>
      <w:r>
        <w:t xml:space="preserve">dofinansowania, jak także przedstawienia niezgodnych z prawdą zaświadczeń o pomocy de </w:t>
      </w:r>
      <w:proofErr w:type="spellStart"/>
      <w:r>
        <w:t>minimis</w:t>
      </w:r>
      <w:proofErr w:type="spellEnd"/>
      <w:r>
        <w:t xml:space="preserve"> lub informacji niezbędnych do udzielenia pomocy de </w:t>
      </w:r>
      <w:proofErr w:type="spellStart"/>
      <w:r>
        <w:t>minimis</w:t>
      </w:r>
      <w:proofErr w:type="spellEnd"/>
      <w:r>
        <w:t xml:space="preserve"> dołączonych do w/w wniosku,</w:t>
      </w:r>
      <w:r w:rsidRPr="00B94448">
        <w:t xml:space="preserve"> </w:t>
      </w:r>
      <w:r>
        <w:t>określonych w przepisach wydanych na podstawie art. 37 ust. 2a ustawy z dnia 30 kwietnia 2004 r. o postępowaniu w sprawach dotyczących pomocy publicznej,</w:t>
      </w:r>
    </w:p>
    <w:p w:rsidR="00B02043" w:rsidRDefault="00B02043" w:rsidP="00FE6EDE">
      <w:pPr>
        <w:spacing w:before="120" w:after="120"/>
        <w:ind w:left="567" w:hanging="283"/>
      </w:pPr>
      <w:r>
        <w:t>5)</w:t>
      </w:r>
      <w:r w:rsidRPr="00FE6EDE">
        <w:t xml:space="preserve"> </w:t>
      </w:r>
      <w:r w:rsidRPr="00F13392">
        <w:t>niepodjęcia działalności gospodarczej w terminie określonym</w:t>
      </w:r>
      <w:r>
        <w:t xml:space="preserve"> w umowie;</w:t>
      </w:r>
    </w:p>
    <w:p w:rsidR="00B02043" w:rsidRDefault="00B02043" w:rsidP="00FE6EDE">
      <w:pPr>
        <w:spacing w:before="120" w:after="120"/>
        <w:ind w:left="567" w:hanging="283"/>
        <w:rPr>
          <w:color w:val="FF0000"/>
        </w:rPr>
      </w:pPr>
      <w:r>
        <w:t xml:space="preserve">6) niezłożenia w wyznaczonym terminie rozliczenia, o którym mowa w </w:t>
      </w:r>
      <w:r w:rsidRPr="004E2BCF">
        <w:t xml:space="preserve">§ </w:t>
      </w:r>
      <w:r>
        <w:t>8</w:t>
      </w:r>
      <w:r w:rsidRPr="004E2BCF">
        <w:t xml:space="preserve"> ust. 3 pkt 4;</w:t>
      </w:r>
    </w:p>
    <w:p w:rsidR="00B02043" w:rsidRDefault="00B02043" w:rsidP="00603E8B">
      <w:pPr>
        <w:spacing w:before="120" w:after="120"/>
        <w:ind w:left="567" w:hanging="283"/>
        <w:jc w:val="both"/>
      </w:pPr>
      <w:r>
        <w:t xml:space="preserve">7) </w:t>
      </w:r>
      <w:r w:rsidRPr="00FD4BF8">
        <w:t>wydzierżawienia, likwidacji, sprzedaży majątku trwałego sfinansowanego z udziałem przyznan</w:t>
      </w:r>
      <w:r>
        <w:t>ego</w:t>
      </w:r>
      <w:r w:rsidRPr="00FD4BF8">
        <w:t xml:space="preserve"> </w:t>
      </w:r>
      <w:r>
        <w:t>dofinansowania</w:t>
      </w:r>
      <w:r w:rsidRPr="00FD4BF8">
        <w:t xml:space="preserve">, w </w:t>
      </w:r>
      <w:r>
        <w:t>okresie</w:t>
      </w:r>
      <w:r w:rsidRPr="00FD4BF8">
        <w:t xml:space="preserve"> 12 miesięcy </w:t>
      </w:r>
      <w:r>
        <w:t>od dnia rozpoczęcia prowadzenia działalności gospodarczej;</w:t>
      </w:r>
    </w:p>
    <w:p w:rsidR="00B02043" w:rsidRPr="00265D96" w:rsidRDefault="00B02043" w:rsidP="00265D96">
      <w:pPr>
        <w:spacing w:before="120" w:after="120"/>
        <w:ind w:left="567" w:hanging="283"/>
      </w:pPr>
      <w:r>
        <w:t>8) naruszenia innych warunków umowy.</w:t>
      </w:r>
    </w:p>
    <w:p w:rsidR="00B02043" w:rsidRDefault="00B02043" w:rsidP="00265D96">
      <w:pPr>
        <w:numPr>
          <w:ilvl w:val="0"/>
          <w:numId w:val="30"/>
        </w:numPr>
        <w:spacing w:before="120" w:after="120"/>
        <w:ind w:left="360"/>
        <w:rPr>
          <w:rStyle w:val="FontStyle21"/>
          <w:rFonts w:ascii="Times New Roman" w:hAnsi="Times New Roman" w:cs="Times New Roman"/>
          <w:sz w:val="24"/>
          <w:szCs w:val="24"/>
        </w:rPr>
      </w:pPr>
      <w:r w:rsidRPr="00496748">
        <w:rPr>
          <w:rStyle w:val="FontStyle21"/>
          <w:rFonts w:ascii="Times New Roman" w:hAnsi="Times New Roman" w:cs="Times New Roman"/>
          <w:sz w:val="24"/>
          <w:szCs w:val="24"/>
        </w:rPr>
        <w:t>Rozwiązanie umowy następuje w formie pisemnej, ze wskazaniem powodu jej rozwiązania.</w:t>
      </w:r>
    </w:p>
    <w:p w:rsidR="00B02043" w:rsidRDefault="00B02043" w:rsidP="00265D96">
      <w:pPr>
        <w:numPr>
          <w:ilvl w:val="0"/>
          <w:numId w:val="30"/>
        </w:numPr>
        <w:spacing w:before="120" w:after="120"/>
        <w:ind w:left="36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96748">
        <w:rPr>
          <w:rStyle w:val="FontStyle21"/>
          <w:rFonts w:ascii="Times New Roman" w:hAnsi="Times New Roman" w:cs="Times New Roman"/>
          <w:sz w:val="24"/>
          <w:szCs w:val="24"/>
        </w:rPr>
        <w:t>W przypadku śmierci wnioskodawcy w okresie od dnia zawarcia umowy do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upływu 12 miesięcy prowadzenia </w:t>
      </w:r>
      <w:r w:rsidRPr="00496748">
        <w:rPr>
          <w:rStyle w:val="FontStyle21"/>
          <w:rFonts w:ascii="Times New Roman" w:hAnsi="Times New Roman" w:cs="Times New Roman"/>
          <w:sz w:val="24"/>
          <w:szCs w:val="24"/>
        </w:rPr>
        <w:t xml:space="preserve">działalności gospodarczej, zwrotu wypłaconego dofinansowania dochodzi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się w wysokości proporcjonalnej </w:t>
      </w:r>
      <w:r w:rsidRPr="00496748">
        <w:rPr>
          <w:rStyle w:val="FontStyle21"/>
          <w:rFonts w:ascii="Times New Roman" w:hAnsi="Times New Roman" w:cs="Times New Roman"/>
          <w:sz w:val="24"/>
          <w:szCs w:val="24"/>
        </w:rPr>
        <w:t>do okresu nieprowadzenia tej działalności. Od kwoty podlegającej zwrotowi nie nalicza się odsetek ustawowych</w:t>
      </w:r>
      <w:r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B02043" w:rsidRPr="00496748" w:rsidRDefault="00B02043" w:rsidP="00265D96">
      <w:pPr>
        <w:numPr>
          <w:ilvl w:val="0"/>
          <w:numId w:val="30"/>
        </w:numPr>
        <w:spacing w:before="120" w:after="120"/>
        <w:ind w:left="360"/>
        <w:jc w:val="both"/>
      </w:pPr>
      <w:r w:rsidRPr="00496748">
        <w:rPr>
          <w:rStyle w:val="FontStyle21"/>
          <w:rFonts w:ascii="Times New Roman" w:hAnsi="Times New Roman" w:cs="Times New Roman"/>
          <w:sz w:val="24"/>
          <w:szCs w:val="24"/>
        </w:rPr>
        <w:t>Dochodzenie roszczeń następuje na podstawie przepisów kodeksu postępowania cywilnego</w:t>
      </w:r>
      <w:r>
        <w:rPr>
          <w:rStyle w:val="FontStyle21"/>
        </w:rPr>
        <w:t>.</w:t>
      </w:r>
    </w:p>
    <w:p w:rsidR="00B02043" w:rsidRDefault="00B02043" w:rsidP="00C016E5">
      <w:pPr>
        <w:spacing w:before="120" w:after="120"/>
        <w:jc w:val="center"/>
        <w:rPr>
          <w:b/>
          <w:sz w:val="28"/>
          <w:szCs w:val="28"/>
        </w:rPr>
      </w:pPr>
    </w:p>
    <w:p w:rsidR="00B02043" w:rsidRPr="006E6151" w:rsidRDefault="00B02043" w:rsidP="00C016E5">
      <w:pPr>
        <w:spacing w:before="120" w:after="120"/>
        <w:jc w:val="center"/>
        <w:rPr>
          <w:b/>
          <w:sz w:val="28"/>
          <w:szCs w:val="28"/>
        </w:rPr>
      </w:pPr>
      <w:r w:rsidRPr="006E6151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10</w:t>
      </w:r>
    </w:p>
    <w:p w:rsidR="00B02043" w:rsidRDefault="00B02043" w:rsidP="005B23B3">
      <w:pPr>
        <w:numPr>
          <w:ilvl w:val="0"/>
          <w:numId w:val="32"/>
        </w:numPr>
        <w:spacing w:before="120" w:after="120"/>
        <w:ind w:left="284" w:hanging="284"/>
        <w:jc w:val="both"/>
      </w:pPr>
      <w:r>
        <w:t xml:space="preserve">Powiatowy </w:t>
      </w:r>
      <w:r w:rsidRPr="009C1FD3">
        <w:t xml:space="preserve">Urząd </w:t>
      </w:r>
      <w:r>
        <w:t xml:space="preserve">Pracy w Janowie Lubelskim </w:t>
      </w:r>
      <w:r w:rsidRPr="009C1FD3">
        <w:t xml:space="preserve">w trakcie trwania </w:t>
      </w:r>
      <w:r>
        <w:t xml:space="preserve">niniejszej </w:t>
      </w:r>
      <w:r w:rsidRPr="009C1FD3">
        <w:t xml:space="preserve">umowy dokonuje oceny </w:t>
      </w:r>
      <w:r w:rsidRPr="00800ADD">
        <w:t xml:space="preserve">prawidłowości wykonania postanowień umowy,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w szczególności poprzez </w:t>
      </w:r>
      <w:r w:rsidRPr="00800ADD">
        <w:rPr>
          <w:rStyle w:val="FontStyle21"/>
          <w:rFonts w:ascii="Times New Roman" w:hAnsi="Times New Roman" w:cs="Times New Roman"/>
          <w:sz w:val="24"/>
          <w:szCs w:val="24"/>
        </w:rPr>
        <w:t>weryfikację spełnienia warunk</w:t>
      </w:r>
      <w:r>
        <w:rPr>
          <w:rStyle w:val="FontStyle21"/>
          <w:rFonts w:ascii="Times New Roman" w:hAnsi="Times New Roman" w:cs="Times New Roman"/>
          <w:sz w:val="24"/>
          <w:szCs w:val="24"/>
        </w:rPr>
        <w:t>ów</w:t>
      </w:r>
      <w:r w:rsidRPr="00800ADD">
        <w:rPr>
          <w:rStyle w:val="FontStyle21"/>
          <w:rFonts w:ascii="Times New Roman" w:hAnsi="Times New Roman" w:cs="Times New Roman"/>
          <w:sz w:val="24"/>
          <w:szCs w:val="24"/>
        </w:rPr>
        <w:t xml:space="preserve"> prowadzenia działalności gospodarczej przez okr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es co najmniej 12 miesięcy oraz </w:t>
      </w:r>
      <w:r w:rsidRPr="00800ADD">
        <w:rPr>
          <w:rStyle w:val="FontStyle21"/>
          <w:rFonts w:ascii="Times New Roman" w:hAnsi="Times New Roman" w:cs="Times New Roman"/>
          <w:sz w:val="24"/>
          <w:szCs w:val="24"/>
        </w:rPr>
        <w:t>zgodności dokonanych zakupów z przedstawionymi przez beneficjen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ta dokumentami potwierdzającymi </w:t>
      </w:r>
      <w:r w:rsidRPr="00800ADD">
        <w:rPr>
          <w:rStyle w:val="FontStyle21"/>
          <w:rFonts w:ascii="Times New Roman" w:hAnsi="Times New Roman" w:cs="Times New Roman"/>
          <w:sz w:val="24"/>
          <w:szCs w:val="24"/>
        </w:rPr>
        <w:t>wydatkowanie otrzymanego dofinansowania.</w:t>
      </w:r>
    </w:p>
    <w:p w:rsidR="00B02043" w:rsidRDefault="00B02043" w:rsidP="005B23B3">
      <w:pPr>
        <w:numPr>
          <w:ilvl w:val="0"/>
          <w:numId w:val="32"/>
        </w:numPr>
        <w:spacing w:before="120" w:after="120"/>
        <w:ind w:left="284" w:hanging="284"/>
        <w:jc w:val="both"/>
      </w:pPr>
      <w:r>
        <w:t>Powiatowy Urząd Pracy w Janowie Lubelskim zastrzega sobie prawo do wizytacji monitorująco-sprawdzającej mającej na celu dokonanie oceny prawidłowości realizacji postanowień umowy przez beneficjenta.</w:t>
      </w:r>
    </w:p>
    <w:p w:rsidR="00B02043" w:rsidRDefault="00B02043" w:rsidP="005B23B3">
      <w:pPr>
        <w:numPr>
          <w:ilvl w:val="0"/>
          <w:numId w:val="32"/>
        </w:numPr>
        <w:spacing w:before="120" w:after="120"/>
        <w:ind w:left="284" w:hanging="284"/>
        <w:jc w:val="both"/>
      </w:pPr>
      <w:r>
        <w:t>Beneficjent zobowiązany jest do:</w:t>
      </w:r>
    </w:p>
    <w:p w:rsidR="00B02043" w:rsidRPr="004E2BCF" w:rsidRDefault="00B02043" w:rsidP="005B23B3">
      <w:pPr>
        <w:spacing w:before="120" w:after="120"/>
        <w:ind w:left="284"/>
        <w:jc w:val="both"/>
      </w:pPr>
      <w:r>
        <w:t xml:space="preserve">1) </w:t>
      </w:r>
      <w:r w:rsidRPr="006B5AFA">
        <w:t xml:space="preserve">umożliwienia przeprowadzenia </w:t>
      </w:r>
      <w:r>
        <w:t>wizytacji</w:t>
      </w:r>
      <w:r w:rsidRPr="006B5AFA">
        <w:t xml:space="preserve">, o której mowa </w:t>
      </w:r>
      <w:r w:rsidRPr="004E2BCF">
        <w:t>w ust. 2;</w:t>
      </w:r>
    </w:p>
    <w:p w:rsidR="00B02043" w:rsidRDefault="00B02043" w:rsidP="005B23B3">
      <w:pPr>
        <w:spacing w:before="120" w:after="120"/>
        <w:ind w:left="284"/>
        <w:jc w:val="both"/>
      </w:pPr>
      <w:r>
        <w:t>2) udostępnienie obiektów, urządzeń i składników majątkowych;</w:t>
      </w:r>
    </w:p>
    <w:p w:rsidR="00B02043" w:rsidRDefault="00B02043" w:rsidP="005B23B3">
      <w:pPr>
        <w:spacing w:before="120" w:after="120"/>
        <w:ind w:left="284"/>
        <w:jc w:val="both"/>
      </w:pPr>
      <w:r>
        <w:t>3</w:t>
      </w:r>
      <w:r w:rsidRPr="00800ADD">
        <w:t>)</w:t>
      </w:r>
      <w:r>
        <w:t xml:space="preserve"> </w:t>
      </w:r>
      <w:r w:rsidRPr="006B5AFA">
        <w:t>udziel</w:t>
      </w:r>
      <w:r>
        <w:t>a</w:t>
      </w:r>
      <w:r w:rsidRPr="006B5AFA">
        <w:t>nia rzetelnych informacji i wyjaśnień</w:t>
      </w:r>
      <w:r>
        <w:t>;</w:t>
      </w:r>
    </w:p>
    <w:p w:rsidR="00B02043" w:rsidRDefault="00B02043" w:rsidP="005B23B3">
      <w:pPr>
        <w:spacing w:before="120" w:after="120"/>
        <w:ind w:left="284"/>
        <w:jc w:val="both"/>
      </w:pPr>
      <w:r>
        <w:t xml:space="preserve">4) </w:t>
      </w:r>
      <w:r w:rsidRPr="006B5AFA">
        <w:t>udostępnienia wszelkich dokumentów związanych z realizacją umowy</w:t>
      </w:r>
      <w:r>
        <w:t>;</w:t>
      </w:r>
    </w:p>
    <w:p w:rsidR="00B02043" w:rsidRDefault="00B02043" w:rsidP="00B17C6E">
      <w:pPr>
        <w:spacing w:before="120" w:after="120"/>
        <w:ind w:left="567" w:hanging="283"/>
      </w:pPr>
      <w:r>
        <w:t>5)  przekazywania informacji o dotyczącej go pomocy publicznej Prezesowi UOKiK lub Powiatowemu Urzędowi Pracy</w:t>
      </w:r>
      <w:r w:rsidRPr="008C27DD">
        <w:t xml:space="preserve"> </w:t>
      </w:r>
      <w:r>
        <w:t>w Janowie Lubelskim – na ich żądanie, w zakresie i terminach określonych w żądaniu.</w:t>
      </w:r>
    </w:p>
    <w:p w:rsidR="00B02043" w:rsidRDefault="00B02043" w:rsidP="005B23B3">
      <w:pPr>
        <w:numPr>
          <w:ilvl w:val="0"/>
          <w:numId w:val="32"/>
        </w:numPr>
        <w:spacing w:before="120" w:after="120"/>
        <w:ind w:left="284" w:hanging="284"/>
        <w:jc w:val="both"/>
      </w:pPr>
      <w:r>
        <w:lastRenderedPageBreak/>
        <w:t>Pracownicy Powiatowego Urzędu Pracy w Janowie Lubelskim przeprowadzający wizytację są uprawnieni do:</w:t>
      </w:r>
    </w:p>
    <w:p w:rsidR="00B02043" w:rsidRDefault="00B02043" w:rsidP="005B23B3">
      <w:pPr>
        <w:spacing w:before="120" w:after="120"/>
        <w:ind w:left="284"/>
        <w:jc w:val="both"/>
      </w:pPr>
      <w:r>
        <w:t>1) swobodnego poruszania się po terenie wizytowanej jednostki;</w:t>
      </w:r>
    </w:p>
    <w:p w:rsidR="00B02043" w:rsidRDefault="00B02043" w:rsidP="005B23B3">
      <w:pPr>
        <w:spacing w:before="120" w:after="120"/>
        <w:ind w:left="284"/>
        <w:jc w:val="both"/>
      </w:pPr>
      <w:r>
        <w:t>2) wglądu do dokumentów związanych z przedmiotem wizytacji;</w:t>
      </w:r>
    </w:p>
    <w:p w:rsidR="00B02043" w:rsidRDefault="00B02043" w:rsidP="005B23B3">
      <w:pPr>
        <w:spacing w:before="120" w:after="120"/>
        <w:ind w:left="284"/>
        <w:jc w:val="both"/>
      </w:pPr>
      <w:r>
        <w:t>3) przeprowadzenia oględzin obiektów i środków majątkowych.</w:t>
      </w:r>
    </w:p>
    <w:p w:rsidR="00B02043" w:rsidRDefault="00B02043" w:rsidP="005F605C">
      <w:pPr>
        <w:spacing w:before="120" w:after="120"/>
        <w:jc w:val="center"/>
        <w:rPr>
          <w:b/>
          <w:sz w:val="28"/>
          <w:szCs w:val="28"/>
        </w:rPr>
      </w:pPr>
    </w:p>
    <w:p w:rsidR="00B02043" w:rsidRDefault="00B02043" w:rsidP="005F605C">
      <w:pPr>
        <w:spacing w:before="120" w:after="120"/>
        <w:jc w:val="center"/>
        <w:rPr>
          <w:b/>
          <w:sz w:val="28"/>
          <w:szCs w:val="28"/>
        </w:rPr>
      </w:pPr>
      <w:r w:rsidRPr="006E6151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11</w:t>
      </w:r>
    </w:p>
    <w:p w:rsidR="00B02043" w:rsidRDefault="00B02043" w:rsidP="005B23B3">
      <w:pPr>
        <w:numPr>
          <w:ilvl w:val="0"/>
          <w:numId w:val="36"/>
        </w:numPr>
        <w:spacing w:before="120" w:after="120"/>
        <w:ind w:left="284" w:hanging="284"/>
        <w:jc w:val="both"/>
      </w:pPr>
      <w:r>
        <w:t>Zwrot przyznanego dofinansowania wraz z należnymi odsetkami podlega zabezpieczeniu w formach przewidzianych w rozporządzeniu, z tym że preferowanymi przez Powiatowy Urząd Pracy w Janowie Lubelskim formami zabezpieczenia są:</w:t>
      </w:r>
    </w:p>
    <w:p w:rsidR="00B02043" w:rsidRPr="00F850B0" w:rsidRDefault="00B02043" w:rsidP="005B23B3">
      <w:pPr>
        <w:spacing w:before="120" w:after="120"/>
        <w:ind w:left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F850B0">
        <w:t xml:space="preserve">1) </w:t>
      </w:r>
      <w:r w:rsidRPr="00F850B0">
        <w:rPr>
          <w:rStyle w:val="FontStyle21"/>
          <w:rFonts w:ascii="Times New Roman" w:hAnsi="Times New Roman" w:cs="Times New Roman"/>
          <w:sz w:val="24"/>
          <w:szCs w:val="24"/>
        </w:rPr>
        <w:t>weksel z poręczeniem wekslowym (</w:t>
      </w:r>
      <w:proofErr w:type="spellStart"/>
      <w:r w:rsidRPr="00F850B0">
        <w:rPr>
          <w:rStyle w:val="FontStyle21"/>
          <w:rFonts w:ascii="Times New Roman" w:hAnsi="Times New Roman" w:cs="Times New Roman"/>
          <w:sz w:val="24"/>
          <w:szCs w:val="24"/>
        </w:rPr>
        <w:t>aval</w:t>
      </w:r>
      <w:proofErr w:type="spellEnd"/>
      <w:r w:rsidRPr="00F850B0">
        <w:rPr>
          <w:rStyle w:val="FontStyle21"/>
          <w:rFonts w:ascii="Times New Roman" w:hAnsi="Times New Roman" w:cs="Times New Roman"/>
          <w:sz w:val="24"/>
          <w:szCs w:val="24"/>
        </w:rPr>
        <w:t>);</w:t>
      </w:r>
    </w:p>
    <w:p w:rsidR="00B02043" w:rsidRDefault="00B02043" w:rsidP="005B23B3">
      <w:pPr>
        <w:spacing w:before="120" w:after="120"/>
        <w:ind w:left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F850B0">
        <w:rPr>
          <w:rStyle w:val="FontStyle21"/>
          <w:rFonts w:ascii="Times New Roman" w:hAnsi="Times New Roman" w:cs="Times New Roman"/>
          <w:sz w:val="24"/>
          <w:szCs w:val="24"/>
        </w:rPr>
        <w:t>2) blokada środków zgromadzonych na rachunku bankowym wnioskodawcy</w:t>
      </w:r>
      <w:r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B02043" w:rsidRPr="00C65880" w:rsidRDefault="00B02043" w:rsidP="005B23B3">
      <w:pPr>
        <w:numPr>
          <w:ilvl w:val="0"/>
          <w:numId w:val="14"/>
        </w:numPr>
        <w:spacing w:before="120" w:after="120"/>
        <w:ind w:left="284" w:hanging="284"/>
        <w:jc w:val="both"/>
      </w:pPr>
      <w:r>
        <w:t xml:space="preserve">W przypadku zabezpieczenia, o którym mowa w ust. </w:t>
      </w:r>
      <w:r w:rsidRPr="004E2BCF">
        <w:t xml:space="preserve">1 pkt. 1 </w:t>
      </w:r>
      <w:r>
        <w:t xml:space="preserve">poręczenie ma być udzielone przez dwóch poręczycieli wekslowych, z których każdy osiąga dochód brutto w wysokości co najmniej minimalnego wynagrodzenia za pracę, o którym mowa w </w:t>
      </w:r>
      <w:r w:rsidRPr="004E2BCF">
        <w:t>§ 2 pkt 12 regulaminu.</w:t>
      </w:r>
    </w:p>
    <w:p w:rsidR="00B02043" w:rsidRPr="00C65880" w:rsidRDefault="00B02043" w:rsidP="005B23B3">
      <w:pPr>
        <w:numPr>
          <w:ilvl w:val="0"/>
          <w:numId w:val="14"/>
        </w:numPr>
        <w:spacing w:before="120" w:after="120"/>
        <w:ind w:left="284" w:hanging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t xml:space="preserve">Poręczycielem wekslowym może być osoba fizyczna, na której nie ciążą zobowiązania finansowe, w szczególności z tytułu zajęć komorniczych i/lub </w:t>
      </w:r>
      <w:r w:rsidRPr="00C65880">
        <w:t xml:space="preserve">administracyjnych, </w:t>
      </w:r>
      <w:r w:rsidRPr="00C65880">
        <w:rPr>
          <w:rStyle w:val="FontStyle21"/>
          <w:rFonts w:ascii="Times New Roman" w:hAnsi="Times New Roman" w:cs="Times New Roman"/>
          <w:sz w:val="24"/>
          <w:szCs w:val="24"/>
        </w:rPr>
        <w:t xml:space="preserve">chyba że po odjęciu zobowiązań pozostała kwota wolna jest nie mniejsza niż wskazana </w:t>
      </w:r>
      <w:r w:rsidRPr="004E2BCF">
        <w:rPr>
          <w:rStyle w:val="FontStyle21"/>
          <w:rFonts w:ascii="Times New Roman" w:hAnsi="Times New Roman" w:cs="Times New Roman"/>
          <w:sz w:val="24"/>
          <w:szCs w:val="24"/>
        </w:rPr>
        <w:t>w ust. 2:</w:t>
      </w:r>
    </w:p>
    <w:p w:rsidR="00B02043" w:rsidRDefault="00B02043" w:rsidP="005B23B3">
      <w:pPr>
        <w:spacing w:before="120" w:after="120"/>
        <w:ind w:left="567" w:hanging="283"/>
        <w:jc w:val="both"/>
      </w:pPr>
      <w:r w:rsidRPr="00C65880">
        <w:rPr>
          <w:rStyle w:val="FontStyle21"/>
          <w:rFonts w:ascii="Times New Roman" w:hAnsi="Times New Roman" w:cs="Times New Roman"/>
          <w:sz w:val="24"/>
          <w:szCs w:val="24"/>
        </w:rPr>
        <w:t xml:space="preserve">1) </w:t>
      </w:r>
      <w:r>
        <w:t>pozostająca w stosunku pracy z pracodawcą nie będącym w stanie likwidacji lub upadłości, zatrudniona na czas nieokreślony lub określony nie krótszy niż 12 miesięcy licząc od dnia planowanej daty rozpoczęcia działalności gospodarczej, nie będąca w okresie wypowiedzenia,</w:t>
      </w:r>
    </w:p>
    <w:p w:rsidR="00B02043" w:rsidRDefault="00B02043" w:rsidP="00C12E0A">
      <w:pPr>
        <w:spacing w:before="120" w:after="120"/>
        <w:ind w:left="284"/>
        <w:rPr>
          <w:rStyle w:val="FontStyle21"/>
          <w:rFonts w:ascii="Times New Roman" w:hAnsi="Times New Roman" w:cs="Times New Roman"/>
          <w:sz w:val="24"/>
          <w:szCs w:val="24"/>
        </w:rPr>
      </w:pPr>
      <w:r>
        <w:t>i/lub</w:t>
      </w:r>
    </w:p>
    <w:p w:rsidR="00B02043" w:rsidRDefault="00B02043" w:rsidP="00C12E0A">
      <w:pPr>
        <w:spacing w:before="120" w:after="120"/>
        <w:ind w:left="284"/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2) </w:t>
      </w:r>
      <w:r>
        <w:t>posiadająca prawo do emerytury / renty stałej,</w:t>
      </w:r>
    </w:p>
    <w:p w:rsidR="00B02043" w:rsidRDefault="00B02043" w:rsidP="00C12E0A">
      <w:pPr>
        <w:spacing w:before="120" w:after="120"/>
        <w:ind w:left="284"/>
      </w:pPr>
      <w:r>
        <w:t>i/lub</w:t>
      </w:r>
    </w:p>
    <w:p w:rsidR="00B02043" w:rsidRDefault="00B02043" w:rsidP="00C12E0A">
      <w:pPr>
        <w:spacing w:before="120" w:after="120"/>
        <w:ind w:left="567" w:hanging="283"/>
        <w:rPr>
          <w:rStyle w:val="FontStyle21"/>
          <w:rFonts w:ascii="Times New Roman" w:hAnsi="Times New Roman" w:cs="Times New Roman"/>
          <w:sz w:val="24"/>
          <w:szCs w:val="24"/>
        </w:rPr>
      </w:pPr>
      <w:r>
        <w:t xml:space="preserve">3) </w:t>
      </w:r>
      <w:r w:rsidRPr="00C12E0A">
        <w:rPr>
          <w:rStyle w:val="FontStyle21"/>
          <w:rFonts w:ascii="Times New Roman" w:hAnsi="Times New Roman" w:cs="Times New Roman"/>
          <w:sz w:val="24"/>
          <w:szCs w:val="24"/>
        </w:rPr>
        <w:t>prowadząca działalność gospodarczą, która to działalność nie jest w stanie likwidacji lub upadłości,</w:t>
      </w:r>
    </w:p>
    <w:p w:rsidR="00B02043" w:rsidRDefault="00B02043" w:rsidP="00C12E0A">
      <w:pPr>
        <w:spacing w:before="120" w:after="120"/>
        <w:ind w:left="567" w:hanging="283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i/lub</w:t>
      </w:r>
    </w:p>
    <w:p w:rsidR="00B02043" w:rsidRDefault="00B02043" w:rsidP="00C12E0A">
      <w:pPr>
        <w:spacing w:before="120" w:after="120"/>
        <w:ind w:left="567" w:hanging="283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4) posiadająca gospodarstwo rolne i osiągająca z tego tytułu dochód.</w:t>
      </w:r>
    </w:p>
    <w:p w:rsidR="00B02043" w:rsidRDefault="00B02043" w:rsidP="00C12E0A">
      <w:pPr>
        <w:numPr>
          <w:ilvl w:val="0"/>
          <w:numId w:val="14"/>
        </w:numPr>
        <w:spacing w:before="120" w:after="120"/>
        <w:ind w:left="284" w:hanging="284"/>
      </w:pPr>
      <w:r>
        <w:t>Poręczycielem wekslowym (awalistą) nie może być:</w:t>
      </w:r>
    </w:p>
    <w:p w:rsidR="00B02043" w:rsidRPr="00C12E0A" w:rsidRDefault="00B02043" w:rsidP="00C12E0A">
      <w:pPr>
        <w:spacing w:before="120" w:after="120"/>
        <w:ind w:left="284"/>
        <w:rPr>
          <w:rStyle w:val="FontStyle21"/>
          <w:rFonts w:ascii="Times New Roman" w:hAnsi="Times New Roman" w:cs="Times New Roman"/>
          <w:sz w:val="24"/>
          <w:szCs w:val="24"/>
        </w:rPr>
      </w:pPr>
      <w:r w:rsidRPr="00C12E0A">
        <w:t xml:space="preserve">1) </w:t>
      </w:r>
      <w:r w:rsidRPr="00C12E0A">
        <w:rPr>
          <w:rStyle w:val="FontStyle21"/>
          <w:rFonts w:ascii="Times New Roman" w:hAnsi="Times New Roman" w:cs="Times New Roman"/>
          <w:sz w:val="24"/>
          <w:szCs w:val="24"/>
        </w:rPr>
        <w:t>współmałżonek wnioskodawcy;</w:t>
      </w:r>
    </w:p>
    <w:p w:rsidR="00B02043" w:rsidRDefault="00B02043" w:rsidP="00037432">
      <w:pPr>
        <w:spacing w:before="120" w:after="120"/>
        <w:ind w:left="567" w:hanging="283"/>
        <w:rPr>
          <w:rStyle w:val="FontStyle21"/>
          <w:rFonts w:ascii="Times New Roman" w:hAnsi="Times New Roman" w:cs="Times New Roman"/>
          <w:sz w:val="24"/>
          <w:szCs w:val="24"/>
        </w:rPr>
      </w:pPr>
      <w:r w:rsidRPr="00C12E0A">
        <w:rPr>
          <w:rStyle w:val="FontStyle21"/>
          <w:rFonts w:ascii="Times New Roman" w:hAnsi="Times New Roman" w:cs="Times New Roman"/>
          <w:sz w:val="24"/>
          <w:szCs w:val="24"/>
        </w:rPr>
        <w:t xml:space="preserve">2)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037432">
        <w:rPr>
          <w:rStyle w:val="FontStyle21"/>
          <w:rFonts w:ascii="Times New Roman" w:hAnsi="Times New Roman" w:cs="Times New Roman"/>
          <w:sz w:val="24"/>
          <w:szCs w:val="24"/>
        </w:rPr>
        <w:t>osoba fizyczna prowadząca działalność gospodarczą rozliczająca się z pod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atku dochodowego w formie karty </w:t>
      </w:r>
      <w:r w:rsidRPr="00037432">
        <w:rPr>
          <w:rStyle w:val="FontStyle21"/>
          <w:rFonts w:ascii="Times New Roman" w:hAnsi="Times New Roman" w:cs="Times New Roman"/>
          <w:sz w:val="24"/>
          <w:szCs w:val="24"/>
        </w:rPr>
        <w:t>podatkowej</w:t>
      </w:r>
      <w:r>
        <w:rPr>
          <w:rStyle w:val="FontStyle21"/>
          <w:rFonts w:ascii="Times New Roman" w:hAnsi="Times New Roman" w:cs="Times New Roman"/>
          <w:sz w:val="24"/>
          <w:szCs w:val="24"/>
        </w:rPr>
        <w:t>;</w:t>
      </w:r>
    </w:p>
    <w:p w:rsidR="00B02043" w:rsidRDefault="00B02043" w:rsidP="00037432">
      <w:pPr>
        <w:spacing w:before="120" w:after="120"/>
        <w:ind w:left="567" w:hanging="283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3)  </w:t>
      </w:r>
      <w:r w:rsidRPr="00037432">
        <w:rPr>
          <w:rStyle w:val="FontStyle21"/>
          <w:rFonts w:ascii="Times New Roman" w:hAnsi="Times New Roman" w:cs="Times New Roman"/>
          <w:sz w:val="24"/>
          <w:szCs w:val="24"/>
        </w:rPr>
        <w:t>osoba fizyczna prowadząca działalność gospodarczą rozliczająca się z podatk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u dochodowego w formie ryczałtu </w:t>
      </w:r>
      <w:r w:rsidRPr="00037432">
        <w:rPr>
          <w:rStyle w:val="FontStyle21"/>
          <w:rFonts w:ascii="Times New Roman" w:hAnsi="Times New Roman" w:cs="Times New Roman"/>
          <w:sz w:val="24"/>
          <w:szCs w:val="24"/>
        </w:rPr>
        <w:t>od przychodów ewidencjonowanych</w:t>
      </w:r>
      <w:r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B02043" w:rsidRDefault="00B02043" w:rsidP="00EB2781">
      <w:pPr>
        <w:numPr>
          <w:ilvl w:val="0"/>
          <w:numId w:val="14"/>
        </w:numPr>
        <w:spacing w:before="120" w:after="120"/>
        <w:ind w:left="284" w:hanging="284"/>
      </w:pPr>
      <w:r>
        <w:t>Informacje dotyczące poręczycieli wekslowych potwierdza:</w:t>
      </w:r>
    </w:p>
    <w:p w:rsidR="00B02043" w:rsidRDefault="00B02043" w:rsidP="005B23B3">
      <w:pPr>
        <w:spacing w:before="120" w:after="120"/>
        <w:ind w:left="567" w:hanging="283"/>
        <w:jc w:val="both"/>
      </w:pPr>
      <w:r>
        <w:t xml:space="preserve">1)  dla osoby pozostającej w stosunku pracy – oświadczenie poręczyciela o dochodach, stanowiące jeden z załączników do wniosku. W przypadku pozytywnego rozpatrzenia wniosku Powiatowy Urząd Pracy wymaga odpowiedniego zaświadczenia wystawionego przez Pracodawcę </w:t>
      </w:r>
      <w:r>
        <w:lastRenderedPageBreak/>
        <w:t>obejmujące średnie miesięczne wynagrodzenie brutto (liczone jako średnia z 3 ostatnich miesięcy),</w:t>
      </w:r>
    </w:p>
    <w:p w:rsidR="00B02043" w:rsidRDefault="00B02043" w:rsidP="005B23B3">
      <w:pPr>
        <w:spacing w:before="120" w:after="120"/>
        <w:ind w:left="567" w:hanging="283"/>
        <w:jc w:val="both"/>
      </w:pPr>
      <w:r>
        <w:t>2) dla emeryta / rencisty – oświadczenie poręczyciela o dochodach, stanowiące jeden z załączników do wniosku.</w:t>
      </w:r>
      <w:r w:rsidRPr="006413F4">
        <w:t xml:space="preserve"> </w:t>
      </w:r>
      <w:r>
        <w:t>W przypadku pozytywnego rozpatrzenia wniosku Powiatowy Urząd Pracy wymaga kopii decyzji o przyznaniu emerytury / renty, lub decyzji o jej waloryzacji oraz potwierdzenie przelewu na konto z ostatniego miesiąca lub ostatni odcinek emerytury / renty,</w:t>
      </w:r>
    </w:p>
    <w:p w:rsidR="00B02043" w:rsidRDefault="00B02043" w:rsidP="005B23B3">
      <w:pPr>
        <w:spacing w:before="120" w:after="120"/>
        <w:ind w:left="567" w:hanging="283"/>
        <w:jc w:val="both"/>
      </w:pPr>
      <w:r>
        <w:t xml:space="preserve">3) </w:t>
      </w:r>
      <w:r>
        <w:tab/>
        <w:t>dla osoby prowadzącej działalność gospodarczą – oświadczenie poręczyciela o dochodach, stanowiące jeden z załączników do wniosku. W przypadku pozytywnego rozpatrzenia wniosku Powiatowy Urząd Pracy wymaga zaświadczenia z Urzędu Skarbowego o wysokości dochodu z tytułu prowadzenia działalności gospodarczej za poprzedni rok rozliczeniowy oraz bieżące podsumowanie Książki Przychodów i Rozchodów / bieżący rachunek zysków i strat,</w:t>
      </w:r>
    </w:p>
    <w:p w:rsidR="00B02043" w:rsidRDefault="00B02043" w:rsidP="005B23B3">
      <w:pPr>
        <w:spacing w:before="120" w:after="120"/>
        <w:ind w:left="567" w:hanging="283"/>
        <w:jc w:val="both"/>
      </w:pPr>
      <w:r>
        <w:t xml:space="preserve">4) dla osoby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posiadającej gospodarstwo rolne </w:t>
      </w:r>
      <w:r>
        <w:t>- oświadczenie poręczyciela o dochodach, stanowiące jeden z załączników do wniosku. W przypadku pozytywnego rozpatrzenia wniosku Powiatowy Urząd Pracy wymaga zaświadczenia z Urzędu Gminy o posiadanym gospodarstwie rolnym i dochodzie z tego gospodarstwa.</w:t>
      </w:r>
    </w:p>
    <w:p w:rsidR="00B02043" w:rsidRDefault="00B02043" w:rsidP="00EB2781">
      <w:pPr>
        <w:numPr>
          <w:ilvl w:val="0"/>
          <w:numId w:val="14"/>
        </w:numPr>
        <w:spacing w:before="120" w:after="120"/>
        <w:ind w:left="284" w:hanging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B23B3">
        <w:rPr>
          <w:rStyle w:val="FontStyle21"/>
          <w:rFonts w:ascii="Times New Roman" w:hAnsi="Times New Roman" w:cs="Times New Roman"/>
          <w:sz w:val="24"/>
          <w:szCs w:val="24"/>
        </w:rPr>
        <w:t>Wnioskodawca zobowiązany jest zapewnić zgodę współmałżonka na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zaciągnięcie zobowiązania oraz </w:t>
      </w:r>
      <w:r w:rsidRPr="005B23B3">
        <w:rPr>
          <w:rStyle w:val="FontStyle21"/>
          <w:rFonts w:ascii="Times New Roman" w:hAnsi="Times New Roman" w:cs="Times New Roman"/>
          <w:sz w:val="24"/>
          <w:szCs w:val="24"/>
        </w:rPr>
        <w:t>wniesienie zabezpieczenia, wyrażoną podpisem złożonym osobiście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w siedzibie urzędu w obecności </w:t>
      </w:r>
      <w:r w:rsidRPr="005B23B3">
        <w:rPr>
          <w:rStyle w:val="FontStyle21"/>
          <w:rFonts w:ascii="Times New Roman" w:hAnsi="Times New Roman" w:cs="Times New Roman"/>
          <w:sz w:val="24"/>
          <w:szCs w:val="24"/>
        </w:rPr>
        <w:t>upoważnionego pracownika w dniu podpisania umowy, ewentualnie załącz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yć odpis aktu notarialnego albo </w:t>
      </w:r>
      <w:r w:rsidRPr="005B23B3">
        <w:rPr>
          <w:rStyle w:val="FontStyle21"/>
          <w:rFonts w:ascii="Times New Roman" w:hAnsi="Times New Roman" w:cs="Times New Roman"/>
          <w:sz w:val="24"/>
          <w:szCs w:val="24"/>
        </w:rPr>
        <w:t>orzeczenie sądowe znoszące małżeńską wspólność majątkową albo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oświadczenie o niepozostawaniu </w:t>
      </w:r>
      <w:r w:rsidRPr="005B23B3">
        <w:rPr>
          <w:rStyle w:val="FontStyle21"/>
          <w:rFonts w:ascii="Times New Roman" w:hAnsi="Times New Roman" w:cs="Times New Roman"/>
          <w:sz w:val="24"/>
          <w:szCs w:val="24"/>
        </w:rPr>
        <w:t>w związku małżeńskim</w:t>
      </w:r>
      <w:r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B02043" w:rsidRDefault="00B02043" w:rsidP="00EB2781">
      <w:pPr>
        <w:numPr>
          <w:ilvl w:val="0"/>
          <w:numId w:val="14"/>
        </w:numPr>
        <w:spacing w:before="120" w:after="120"/>
        <w:ind w:left="284" w:hanging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B23B3">
        <w:rPr>
          <w:rStyle w:val="FontStyle21"/>
          <w:rFonts w:ascii="Times New Roman" w:hAnsi="Times New Roman" w:cs="Times New Roman"/>
          <w:sz w:val="24"/>
          <w:szCs w:val="24"/>
        </w:rPr>
        <w:t>Poręczyciel wekslowy (</w:t>
      </w:r>
      <w:proofErr w:type="spellStart"/>
      <w:r w:rsidRPr="005B23B3">
        <w:rPr>
          <w:rStyle w:val="FontStyle21"/>
          <w:rFonts w:ascii="Times New Roman" w:hAnsi="Times New Roman" w:cs="Times New Roman"/>
          <w:sz w:val="24"/>
          <w:szCs w:val="24"/>
        </w:rPr>
        <w:t>avalista</w:t>
      </w:r>
      <w:proofErr w:type="spellEnd"/>
      <w:r w:rsidRPr="005B23B3">
        <w:rPr>
          <w:rStyle w:val="FontStyle21"/>
          <w:rFonts w:ascii="Times New Roman" w:hAnsi="Times New Roman" w:cs="Times New Roman"/>
          <w:sz w:val="24"/>
          <w:szCs w:val="24"/>
        </w:rPr>
        <w:t>) zobowiązany jest zapewnić zgodę współmałżonka na</w:t>
      </w:r>
      <w:r w:rsidRPr="005B23B3">
        <w:rPr>
          <w:rStyle w:val="FontStyle21"/>
          <w:rFonts w:ascii="Times New Roman" w:hAnsi="Times New Roman" w:cs="Times New Roman"/>
          <w:sz w:val="24"/>
          <w:szCs w:val="24"/>
        </w:rPr>
        <w:br/>
        <w:t>poręczenie, wyrażoną podpisem złożonym osobiście w siedzibie u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rzędu w obecności upoważnionego </w:t>
      </w:r>
      <w:r w:rsidRPr="005B23B3">
        <w:rPr>
          <w:rStyle w:val="FontStyle21"/>
          <w:rFonts w:ascii="Times New Roman" w:hAnsi="Times New Roman" w:cs="Times New Roman"/>
          <w:sz w:val="24"/>
          <w:szCs w:val="24"/>
        </w:rPr>
        <w:t>pracownika w dniu podpisania umowy, ewentualnie załączyć odpis aktu notarialnego al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bo orzeczenie sądowe </w:t>
      </w:r>
      <w:r w:rsidRPr="005B23B3">
        <w:rPr>
          <w:rStyle w:val="FontStyle21"/>
          <w:rFonts w:ascii="Times New Roman" w:hAnsi="Times New Roman" w:cs="Times New Roman"/>
          <w:sz w:val="24"/>
          <w:szCs w:val="24"/>
        </w:rPr>
        <w:t>znoszące małżeńską wspólność majątkową albo oświadczenie o niepozostawaniu w związku małżeńskim.</w:t>
      </w:r>
    </w:p>
    <w:p w:rsidR="00B02043" w:rsidRDefault="00B02043" w:rsidP="000C21E4">
      <w:pPr>
        <w:numPr>
          <w:ilvl w:val="0"/>
          <w:numId w:val="14"/>
        </w:numPr>
        <w:spacing w:before="120" w:after="120"/>
        <w:ind w:left="360"/>
        <w:jc w:val="both"/>
      </w:pPr>
      <w:r>
        <w:t xml:space="preserve">W przypadku zabezpieczenia, o którym mowa w ust. </w:t>
      </w:r>
      <w:r w:rsidRPr="004E2BCF">
        <w:t>1 pkt. 2</w:t>
      </w:r>
      <w:r>
        <w:t xml:space="preserve"> kwota zablokowanych przez bank środków będzie podwyższona o 30 % kwoty przyznanego dofinansowania, a termin na który zabezpieczenie zostanie ustanowione wynosi min. 24 miesiące.</w:t>
      </w:r>
    </w:p>
    <w:p w:rsidR="00B02043" w:rsidRDefault="00B02043" w:rsidP="000C21E4">
      <w:pPr>
        <w:numPr>
          <w:ilvl w:val="0"/>
          <w:numId w:val="14"/>
        </w:numPr>
        <w:spacing w:before="120" w:after="120"/>
        <w:ind w:left="360"/>
        <w:jc w:val="both"/>
      </w:pPr>
      <w:r>
        <w:t>Powiatowy Urząd Pracy zastrzega sobie prawo żądania innych dokumentów związanych z zabezpieczeniem, nie uwzględnionych w niniejszym regulaminie.</w:t>
      </w:r>
    </w:p>
    <w:p w:rsidR="00B02043" w:rsidRDefault="00B02043" w:rsidP="000C21E4">
      <w:pPr>
        <w:numPr>
          <w:ilvl w:val="0"/>
          <w:numId w:val="14"/>
        </w:numPr>
        <w:spacing w:before="120" w:after="120"/>
        <w:ind w:left="360"/>
        <w:jc w:val="both"/>
      </w:pPr>
      <w:r>
        <w:t>Wszelkie koszty związane z zabezpieczeniem zwrotu dofinansowania ponosi wnioskodawca.</w:t>
      </w:r>
    </w:p>
    <w:p w:rsidR="00B02043" w:rsidRDefault="00B02043" w:rsidP="000C21E4">
      <w:pPr>
        <w:numPr>
          <w:ilvl w:val="0"/>
          <w:numId w:val="14"/>
        </w:numPr>
        <w:spacing w:before="120" w:after="120"/>
        <w:ind w:left="36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CA71D3">
        <w:rPr>
          <w:rStyle w:val="FontStyle21"/>
          <w:rFonts w:ascii="Times New Roman" w:hAnsi="Times New Roman" w:cs="Times New Roman"/>
          <w:sz w:val="24"/>
          <w:szCs w:val="24"/>
        </w:rPr>
        <w:t>W przypadku niespełnienia przez poręczycieli lub przez formy zabezpieczeń wymogów określonych niniejszym regulaminem, ostateczną decyzję w sprawie formy zabezpieczenia, w tym liczby poręczycieli podejmuje Dyrektor Powiatowego Urzędu Pracy w Janowie Lubelskim uwzględniając adekwatność formy zabezpieczenia pod kątem możliwości wyegzekwowania ewentualnych środków.</w:t>
      </w:r>
    </w:p>
    <w:p w:rsidR="00B02043" w:rsidRPr="00CA71D3" w:rsidRDefault="00B02043" w:rsidP="000C21E4">
      <w:pPr>
        <w:numPr>
          <w:ilvl w:val="0"/>
          <w:numId w:val="14"/>
        </w:numPr>
        <w:spacing w:before="120" w:after="120"/>
        <w:ind w:left="360"/>
        <w:jc w:val="both"/>
      </w:pPr>
      <w:r>
        <w:t>Zabezpieczenia, o których mowa w ust. 1 pkt 1 i 2 wnioskodawca wnosi w dniu zawarcia umowy.</w:t>
      </w:r>
    </w:p>
    <w:p w:rsidR="00B02043" w:rsidRDefault="00B02043" w:rsidP="0087395E">
      <w:pPr>
        <w:spacing w:before="120" w:after="120"/>
        <w:jc w:val="center"/>
        <w:rPr>
          <w:b/>
          <w:sz w:val="28"/>
          <w:szCs w:val="28"/>
        </w:rPr>
      </w:pPr>
    </w:p>
    <w:p w:rsidR="00B02043" w:rsidRPr="006E6151" w:rsidRDefault="00B02043" w:rsidP="0087395E">
      <w:pPr>
        <w:spacing w:before="120" w:after="120"/>
        <w:jc w:val="center"/>
        <w:rPr>
          <w:b/>
          <w:sz w:val="28"/>
          <w:szCs w:val="28"/>
        </w:rPr>
      </w:pPr>
      <w:r w:rsidRPr="006E6151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12</w:t>
      </w:r>
    </w:p>
    <w:p w:rsidR="00B02043" w:rsidRPr="00020C1F" w:rsidRDefault="00B02043" w:rsidP="002077D5">
      <w:pPr>
        <w:pStyle w:val="Style6"/>
        <w:widowControl/>
        <w:numPr>
          <w:ilvl w:val="0"/>
          <w:numId w:val="6"/>
        </w:numPr>
        <w:spacing w:before="120" w:after="120" w:line="240" w:lineRule="auto"/>
        <w:ind w:left="284" w:hanging="284"/>
        <w:rPr>
          <w:rFonts w:ascii="Times New Roman" w:hAnsi="Times New Roman"/>
        </w:rPr>
      </w:pPr>
      <w:r w:rsidRPr="00020C1F">
        <w:rPr>
          <w:rFonts w:ascii="Times New Roman" w:hAnsi="Times New Roman"/>
        </w:rPr>
        <w:t xml:space="preserve">Dofinansowanie stanowi pomoc </w:t>
      </w:r>
      <w:r w:rsidRPr="00020C1F">
        <w:rPr>
          <w:rFonts w:ascii="Times New Roman" w:hAnsi="Times New Roman"/>
          <w:i/>
        </w:rPr>
        <w:t xml:space="preserve">de </w:t>
      </w:r>
      <w:proofErr w:type="spellStart"/>
      <w:r w:rsidRPr="00020C1F">
        <w:rPr>
          <w:rFonts w:ascii="Times New Roman" w:hAnsi="Times New Roman"/>
          <w:i/>
        </w:rPr>
        <w:t>minimis</w:t>
      </w:r>
      <w:proofErr w:type="spellEnd"/>
      <w:r w:rsidRPr="00020C1F">
        <w:rPr>
          <w:rFonts w:ascii="Times New Roman" w:hAnsi="Times New Roman"/>
        </w:rPr>
        <w:t xml:space="preserve"> w rozumieniu przepisów rozporządzenia Komisji (UE) nr </w:t>
      </w:r>
      <w:r w:rsidR="00CD31D5">
        <w:rPr>
          <w:rFonts w:ascii="Times New Roman" w:hAnsi="Times New Roman"/>
        </w:rPr>
        <w:t>2023/2831 z dnia 13 grudnia 202</w:t>
      </w:r>
      <w:r w:rsidRPr="00020C1F">
        <w:rPr>
          <w:rFonts w:ascii="Times New Roman" w:hAnsi="Times New Roman"/>
        </w:rPr>
        <w:t xml:space="preserve">3 r. w sprawie stosowania art. 107 i 108 Traktatu o funkcjonowaniu Unii Europejskiej do pomocy de </w:t>
      </w:r>
      <w:proofErr w:type="spellStart"/>
      <w:r w:rsidRPr="00020C1F">
        <w:rPr>
          <w:rFonts w:ascii="Times New Roman" w:hAnsi="Times New Roman"/>
        </w:rPr>
        <w:t>minimis</w:t>
      </w:r>
      <w:proofErr w:type="spellEnd"/>
      <w:r w:rsidRPr="00020C1F">
        <w:rPr>
          <w:rFonts w:ascii="Times New Roman" w:hAnsi="Times New Roman"/>
          <w:lang w:eastAsia="ar-SA"/>
        </w:rPr>
        <w:t xml:space="preserve"> (Dz. Urz. UE L </w:t>
      </w:r>
      <w:r w:rsidR="00CD31D5">
        <w:rPr>
          <w:rFonts w:ascii="Times New Roman" w:hAnsi="Times New Roman"/>
          <w:lang w:eastAsia="ar-SA"/>
        </w:rPr>
        <w:t>2023/2831 z 15.12.2023</w:t>
      </w:r>
      <w:r w:rsidRPr="00020C1F">
        <w:rPr>
          <w:rFonts w:ascii="Times New Roman" w:hAnsi="Times New Roman"/>
          <w:lang w:eastAsia="ar-SA"/>
        </w:rPr>
        <w:t>)</w:t>
      </w:r>
      <w:r w:rsidRPr="00020C1F">
        <w:rPr>
          <w:rFonts w:ascii="Times New Roman" w:hAnsi="Times New Roman"/>
        </w:rPr>
        <w:t xml:space="preserve"> i jest udzielane zgodnie z przepisami w/w rozporządzenia.</w:t>
      </w:r>
    </w:p>
    <w:p w:rsidR="00B02043" w:rsidRDefault="00B02043" w:rsidP="002077D5">
      <w:pPr>
        <w:pStyle w:val="Style6"/>
        <w:widowControl/>
        <w:numPr>
          <w:ilvl w:val="0"/>
          <w:numId w:val="6"/>
        </w:numPr>
        <w:spacing w:before="120" w:after="120" w:line="240" w:lineRule="auto"/>
        <w:ind w:left="284" w:hanging="284"/>
        <w:rPr>
          <w:rFonts w:ascii="Times New Roman" w:hAnsi="Times New Roman"/>
        </w:rPr>
      </w:pPr>
      <w:r w:rsidRPr="00020C1F">
        <w:rPr>
          <w:rFonts w:ascii="Times New Roman" w:hAnsi="Times New Roman"/>
        </w:rPr>
        <w:lastRenderedPageBreak/>
        <w:t xml:space="preserve">Powiatowy Urząd Pracy w Janowie Lubelskim wydaje beneficjentowi, który otrzymał dofinansowanie zaświadczenie o udzielonej pomocy de </w:t>
      </w:r>
      <w:proofErr w:type="spellStart"/>
      <w:r>
        <w:rPr>
          <w:rFonts w:ascii="Times New Roman" w:hAnsi="Times New Roman"/>
        </w:rPr>
        <w:t>mini</w:t>
      </w:r>
      <w:r w:rsidRPr="00020C1F">
        <w:rPr>
          <w:rFonts w:ascii="Times New Roman" w:hAnsi="Times New Roman"/>
        </w:rPr>
        <w:t>mis</w:t>
      </w:r>
      <w:proofErr w:type="spellEnd"/>
      <w:r w:rsidRPr="00020C1F">
        <w:rPr>
          <w:rFonts w:ascii="Times New Roman" w:hAnsi="Times New Roman"/>
        </w:rPr>
        <w:t>.</w:t>
      </w:r>
    </w:p>
    <w:p w:rsidR="00B02043" w:rsidRDefault="00B02043" w:rsidP="002077D5">
      <w:pPr>
        <w:pStyle w:val="Style6"/>
        <w:widowControl/>
        <w:numPr>
          <w:ilvl w:val="0"/>
          <w:numId w:val="6"/>
        </w:numPr>
        <w:spacing w:before="120" w:after="120" w:line="240" w:lineRule="auto"/>
        <w:ind w:left="284" w:hanging="284"/>
        <w:rPr>
          <w:rFonts w:ascii="Times New Roman" w:hAnsi="Times New Roman"/>
        </w:rPr>
      </w:pPr>
      <w:r w:rsidRPr="00020C1F">
        <w:rPr>
          <w:rFonts w:ascii="Times New Roman" w:hAnsi="Times New Roman"/>
        </w:rPr>
        <w:t>Beneficjent zobowiązany jest do przechowywania dokumentów dotyczących przyznania i wydatkowania dofinansowania</w:t>
      </w:r>
      <w:r>
        <w:rPr>
          <w:rFonts w:ascii="Times New Roman" w:hAnsi="Times New Roman"/>
        </w:rPr>
        <w:t xml:space="preserve">, w tym związanych z udzieloną pomocą de </w:t>
      </w:r>
      <w:proofErr w:type="spellStart"/>
      <w:r>
        <w:rPr>
          <w:rFonts w:ascii="Times New Roman" w:hAnsi="Times New Roman"/>
        </w:rPr>
        <w:t>minimis</w:t>
      </w:r>
      <w:proofErr w:type="spellEnd"/>
      <w:r w:rsidRPr="00020C1F">
        <w:rPr>
          <w:rFonts w:ascii="Times New Roman" w:hAnsi="Times New Roman"/>
        </w:rPr>
        <w:t xml:space="preserve"> przez okres co najmniej 10 lat od dnia podpisania umowy.</w:t>
      </w:r>
    </w:p>
    <w:p w:rsidR="00B02043" w:rsidRPr="009746CB" w:rsidRDefault="00B02043" w:rsidP="009746CB">
      <w:pPr>
        <w:pStyle w:val="Style6"/>
        <w:widowControl/>
        <w:numPr>
          <w:ilvl w:val="0"/>
          <w:numId w:val="6"/>
        </w:numPr>
        <w:spacing w:before="120" w:after="120" w:line="240" w:lineRule="auto"/>
        <w:ind w:left="284" w:hanging="284"/>
        <w:rPr>
          <w:b/>
          <w:sz w:val="28"/>
          <w:szCs w:val="28"/>
        </w:rPr>
      </w:pPr>
      <w:r w:rsidRPr="009746CB">
        <w:rPr>
          <w:rStyle w:val="FontStyle21"/>
          <w:rFonts w:ascii="Times New Roman" w:hAnsi="Times New Roman" w:cs="Times New Roman"/>
          <w:sz w:val="24"/>
          <w:szCs w:val="24"/>
        </w:rPr>
        <w:t xml:space="preserve">Całkowita kwota pomocy </w:t>
      </w:r>
      <w:r w:rsidRPr="009746CB">
        <w:rPr>
          <w:rStyle w:val="FontStyle24"/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746CB">
        <w:rPr>
          <w:rStyle w:val="FontStyle24"/>
          <w:rFonts w:ascii="Times New Roman" w:hAnsi="Times New Roman" w:cs="Times New Roman"/>
          <w:sz w:val="24"/>
          <w:szCs w:val="24"/>
        </w:rPr>
        <w:t>minimis</w:t>
      </w:r>
      <w:proofErr w:type="spellEnd"/>
      <w:r w:rsidRPr="009746CB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9746CB">
        <w:rPr>
          <w:rStyle w:val="FontStyle21"/>
          <w:rFonts w:ascii="Times New Roman" w:hAnsi="Times New Roman" w:cs="Times New Roman"/>
          <w:sz w:val="24"/>
          <w:szCs w:val="24"/>
        </w:rPr>
        <w:t xml:space="preserve">przyznana przez państwo członkowskie jednemu przedsiębiorstwu nie może przekroczyć </w:t>
      </w:r>
      <w:r w:rsidR="009746CB" w:rsidRPr="009746CB">
        <w:rPr>
          <w:rStyle w:val="FontStyle21"/>
          <w:rFonts w:ascii="Times New Roman" w:hAnsi="Times New Roman" w:cs="Times New Roman"/>
          <w:sz w:val="24"/>
          <w:szCs w:val="24"/>
        </w:rPr>
        <w:t>3</w:t>
      </w:r>
      <w:r w:rsidRPr="009746CB">
        <w:rPr>
          <w:rStyle w:val="FontStyle21"/>
          <w:rFonts w:ascii="Times New Roman" w:hAnsi="Times New Roman" w:cs="Times New Roman"/>
          <w:sz w:val="24"/>
          <w:szCs w:val="24"/>
        </w:rPr>
        <w:t>00 000 EUR w</w:t>
      </w:r>
      <w:r w:rsidR="009746CB" w:rsidRPr="009746CB">
        <w:rPr>
          <w:rStyle w:val="FontStyle21"/>
          <w:rFonts w:ascii="Times New Roman" w:hAnsi="Times New Roman" w:cs="Times New Roman"/>
          <w:sz w:val="24"/>
          <w:szCs w:val="24"/>
        </w:rPr>
        <w:t xml:space="preserve"> okresie trzech lat.</w:t>
      </w:r>
      <w:r w:rsidRPr="009746CB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9746CB" w:rsidRDefault="009746CB" w:rsidP="001C0F88">
      <w:pPr>
        <w:spacing w:before="120" w:after="120"/>
        <w:jc w:val="center"/>
        <w:rPr>
          <w:b/>
          <w:sz w:val="28"/>
          <w:szCs w:val="28"/>
        </w:rPr>
      </w:pPr>
    </w:p>
    <w:p w:rsidR="00B02043" w:rsidRPr="006E6151" w:rsidRDefault="00B02043" w:rsidP="001C0F88">
      <w:pPr>
        <w:spacing w:before="120" w:after="120"/>
        <w:jc w:val="center"/>
        <w:rPr>
          <w:b/>
          <w:sz w:val="28"/>
          <w:szCs w:val="28"/>
        </w:rPr>
      </w:pPr>
      <w:r w:rsidRPr="006E6151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13</w:t>
      </w:r>
    </w:p>
    <w:p w:rsidR="00B02043" w:rsidRDefault="00B02043" w:rsidP="001C0F88">
      <w:pPr>
        <w:pStyle w:val="Style6"/>
        <w:widowControl/>
        <w:spacing w:before="120" w:after="120" w:line="240" w:lineRule="auto"/>
        <w:ind w:firstLine="0"/>
        <w:rPr>
          <w:rFonts w:ascii="Times New Roman" w:hAnsi="Times New Roman"/>
        </w:rPr>
      </w:pPr>
      <w:r w:rsidRPr="001C0F88">
        <w:rPr>
          <w:rFonts w:ascii="Times New Roman" w:hAnsi="Times New Roman"/>
        </w:rPr>
        <w:t>Niniejszy regulamin stosuje się do dofinansowania, zarówno ze środków Funduszu Pracy, jak i współfinansowanych z Europejskiego Funduszu Społecznego.</w:t>
      </w:r>
    </w:p>
    <w:p w:rsidR="00B02043" w:rsidRDefault="00B02043" w:rsidP="001C0F88">
      <w:pPr>
        <w:spacing w:before="120" w:after="120"/>
        <w:jc w:val="center"/>
        <w:rPr>
          <w:b/>
          <w:sz w:val="28"/>
          <w:szCs w:val="28"/>
        </w:rPr>
      </w:pPr>
    </w:p>
    <w:p w:rsidR="00B02043" w:rsidRPr="006E6151" w:rsidRDefault="00B02043" w:rsidP="001C0F88">
      <w:pPr>
        <w:spacing w:before="120" w:after="120"/>
        <w:jc w:val="center"/>
        <w:rPr>
          <w:b/>
          <w:sz w:val="28"/>
          <w:szCs w:val="28"/>
        </w:rPr>
      </w:pPr>
      <w:r w:rsidRPr="006E6151">
        <w:rPr>
          <w:b/>
          <w:sz w:val="28"/>
          <w:szCs w:val="28"/>
        </w:rPr>
        <w:t xml:space="preserve">§ </w:t>
      </w:r>
      <w:r w:rsidR="009746CB">
        <w:rPr>
          <w:b/>
          <w:sz w:val="28"/>
          <w:szCs w:val="28"/>
        </w:rPr>
        <w:t>14</w:t>
      </w:r>
    </w:p>
    <w:p w:rsidR="00B02043" w:rsidRPr="001C0F88" w:rsidRDefault="00B02043" w:rsidP="006867EB">
      <w:pPr>
        <w:spacing w:before="120" w:after="120"/>
        <w:jc w:val="both"/>
      </w:pPr>
      <w:r>
        <w:t>Z niniejszymi kryteriami obowiązany jest zapoznać się każdy wnioskodawca ubiegający się o środki na podjęcie działalności gospodarczej.</w:t>
      </w:r>
    </w:p>
    <w:sectPr w:rsidR="00B02043" w:rsidRPr="001C0F88" w:rsidSect="00CE2BD4">
      <w:footerReference w:type="default" r:id="rId10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98" w:rsidRDefault="00B53998" w:rsidP="00627938">
      <w:r>
        <w:separator/>
      </w:r>
    </w:p>
  </w:endnote>
  <w:endnote w:type="continuationSeparator" w:id="0">
    <w:p w:rsidR="00B53998" w:rsidRDefault="00B53998" w:rsidP="0062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43" w:rsidRDefault="00B02043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94F76">
      <w:rPr>
        <w:b/>
        <w:noProof/>
      </w:rPr>
      <w:t>13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94F76">
      <w:rPr>
        <w:b/>
        <w:noProof/>
      </w:rPr>
      <w:t>13</w:t>
    </w:r>
    <w:r>
      <w:rPr>
        <w:b/>
      </w:rPr>
      <w:fldChar w:fldCharType="end"/>
    </w:r>
  </w:p>
  <w:p w:rsidR="00B02043" w:rsidRDefault="00B02043">
    <w:pPr>
      <w:pStyle w:val="Stopka"/>
      <w:jc w:val="right"/>
    </w:pPr>
  </w:p>
  <w:p w:rsidR="00B02043" w:rsidRDefault="00B02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98" w:rsidRDefault="00B53998" w:rsidP="00627938">
      <w:r>
        <w:separator/>
      </w:r>
    </w:p>
  </w:footnote>
  <w:footnote w:type="continuationSeparator" w:id="0">
    <w:p w:rsidR="00B53998" w:rsidRDefault="00B53998" w:rsidP="0062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41E5"/>
    <w:multiLevelType w:val="hybridMultilevel"/>
    <w:tmpl w:val="3D566410"/>
    <w:lvl w:ilvl="0" w:tplc="50787C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B2CE9"/>
    <w:multiLevelType w:val="hybridMultilevel"/>
    <w:tmpl w:val="693A5B1A"/>
    <w:lvl w:ilvl="0" w:tplc="77880D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1431B"/>
    <w:multiLevelType w:val="hybridMultilevel"/>
    <w:tmpl w:val="36BEA1F0"/>
    <w:lvl w:ilvl="0" w:tplc="F76A4DF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93755B"/>
    <w:multiLevelType w:val="hybridMultilevel"/>
    <w:tmpl w:val="C1DC9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131D2C"/>
    <w:multiLevelType w:val="multilevel"/>
    <w:tmpl w:val="57EEC0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B6DBB"/>
    <w:multiLevelType w:val="hybridMultilevel"/>
    <w:tmpl w:val="CE9EF89C"/>
    <w:lvl w:ilvl="0" w:tplc="1CAC593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E4523B"/>
    <w:multiLevelType w:val="hybridMultilevel"/>
    <w:tmpl w:val="BC1617FA"/>
    <w:lvl w:ilvl="0" w:tplc="17CAE4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08D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E41097"/>
    <w:multiLevelType w:val="singleLevel"/>
    <w:tmpl w:val="8FBA78E4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EDD5869"/>
    <w:multiLevelType w:val="multilevel"/>
    <w:tmpl w:val="D7EE4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227BA0"/>
    <w:multiLevelType w:val="hybridMultilevel"/>
    <w:tmpl w:val="D3A2A6FA"/>
    <w:lvl w:ilvl="0" w:tplc="8298848A">
      <w:start w:val="2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7B3D9D"/>
    <w:multiLevelType w:val="hybridMultilevel"/>
    <w:tmpl w:val="E5FC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931F23"/>
    <w:multiLevelType w:val="singleLevel"/>
    <w:tmpl w:val="0B42250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2" w15:restartNumberingAfterBreak="0">
    <w:nsid w:val="14262077"/>
    <w:multiLevelType w:val="multilevel"/>
    <w:tmpl w:val="7FB4C0C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134E3D"/>
    <w:multiLevelType w:val="singleLevel"/>
    <w:tmpl w:val="7E62F260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C366BA9"/>
    <w:multiLevelType w:val="hybridMultilevel"/>
    <w:tmpl w:val="E49A9E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CB0187"/>
    <w:multiLevelType w:val="hybridMultilevel"/>
    <w:tmpl w:val="774E7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80F9F"/>
    <w:multiLevelType w:val="hybridMultilevel"/>
    <w:tmpl w:val="465A5960"/>
    <w:lvl w:ilvl="0" w:tplc="0F0210A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FC7BD6"/>
    <w:multiLevelType w:val="hybridMultilevel"/>
    <w:tmpl w:val="D7EE4500"/>
    <w:lvl w:ilvl="0" w:tplc="61BA7B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D33F3B"/>
    <w:multiLevelType w:val="multilevel"/>
    <w:tmpl w:val="F01285B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0B19A3"/>
    <w:multiLevelType w:val="hybridMultilevel"/>
    <w:tmpl w:val="27E617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4F506DD"/>
    <w:multiLevelType w:val="hybridMultilevel"/>
    <w:tmpl w:val="E71A7424"/>
    <w:lvl w:ilvl="0" w:tplc="C11CD80E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C51DB0"/>
    <w:multiLevelType w:val="hybridMultilevel"/>
    <w:tmpl w:val="2B549BDE"/>
    <w:lvl w:ilvl="0" w:tplc="108872E6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2CFC68F9"/>
    <w:multiLevelType w:val="hybridMultilevel"/>
    <w:tmpl w:val="DC2C1EEE"/>
    <w:lvl w:ilvl="0" w:tplc="8A46FFC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D64EFF"/>
    <w:multiLevelType w:val="hybridMultilevel"/>
    <w:tmpl w:val="ABEAB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3C529E"/>
    <w:multiLevelType w:val="hybridMultilevel"/>
    <w:tmpl w:val="9252EA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7278EC"/>
    <w:multiLevelType w:val="hybridMultilevel"/>
    <w:tmpl w:val="E70ECA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57DE3"/>
    <w:multiLevelType w:val="hybridMultilevel"/>
    <w:tmpl w:val="3DC296DC"/>
    <w:lvl w:ilvl="0" w:tplc="8970F9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DC361B"/>
    <w:multiLevelType w:val="hybridMultilevel"/>
    <w:tmpl w:val="7FB4C0C2"/>
    <w:lvl w:ilvl="0" w:tplc="F450219A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275AC2"/>
    <w:multiLevelType w:val="hybridMultilevel"/>
    <w:tmpl w:val="57EEC0AA"/>
    <w:lvl w:ilvl="0" w:tplc="5DFCF1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C668E0"/>
    <w:multiLevelType w:val="hybridMultilevel"/>
    <w:tmpl w:val="3D3454F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112ADF6">
      <w:start w:val="1"/>
      <w:numFmt w:val="decimal"/>
      <w:suff w:val="space"/>
      <w:lvlText w:val="%2."/>
      <w:lvlJc w:val="left"/>
      <w:pPr>
        <w:ind w:left="340" w:firstLine="794"/>
      </w:pPr>
      <w:rPr>
        <w:rFonts w:cs="Times New Roman" w:hint="default"/>
        <w:b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7084C18"/>
    <w:multiLevelType w:val="hybridMultilevel"/>
    <w:tmpl w:val="127EC00A"/>
    <w:lvl w:ilvl="0" w:tplc="E2CE86AE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494A51"/>
    <w:multiLevelType w:val="multilevel"/>
    <w:tmpl w:val="33D01C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A174C1"/>
    <w:multiLevelType w:val="hybridMultilevel"/>
    <w:tmpl w:val="CF0A4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F86377"/>
    <w:multiLevelType w:val="hybridMultilevel"/>
    <w:tmpl w:val="F4423318"/>
    <w:lvl w:ilvl="0" w:tplc="A9EE89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0050AA7"/>
    <w:multiLevelType w:val="hybridMultilevel"/>
    <w:tmpl w:val="D666B3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2276C04"/>
    <w:multiLevelType w:val="singleLevel"/>
    <w:tmpl w:val="99840416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6" w15:restartNumberingAfterBreak="0">
    <w:nsid w:val="546A2D9C"/>
    <w:multiLevelType w:val="singleLevel"/>
    <w:tmpl w:val="DE2E041E"/>
    <w:lvl w:ilvl="0">
      <w:start w:val="2"/>
      <w:numFmt w:val="decimal"/>
      <w:lvlText w:val="%1.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37" w15:restartNumberingAfterBreak="0">
    <w:nsid w:val="5A874118"/>
    <w:multiLevelType w:val="singleLevel"/>
    <w:tmpl w:val="B9B86200"/>
    <w:lvl w:ilvl="0">
      <w:start w:val="16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0EE51D1"/>
    <w:multiLevelType w:val="singleLevel"/>
    <w:tmpl w:val="9D34482E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9" w15:restartNumberingAfterBreak="0">
    <w:nsid w:val="64282DEB"/>
    <w:multiLevelType w:val="singleLevel"/>
    <w:tmpl w:val="E26A81EC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4781E8B"/>
    <w:multiLevelType w:val="hybridMultilevel"/>
    <w:tmpl w:val="04A235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C605DE6"/>
    <w:multiLevelType w:val="hybridMultilevel"/>
    <w:tmpl w:val="087AB0BE"/>
    <w:lvl w:ilvl="0" w:tplc="D9F2B78C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CBE7FD4"/>
    <w:multiLevelType w:val="hybridMultilevel"/>
    <w:tmpl w:val="54DE58DA"/>
    <w:lvl w:ilvl="0" w:tplc="D906770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EC71D2C"/>
    <w:multiLevelType w:val="hybridMultilevel"/>
    <w:tmpl w:val="D2E09C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3C493C"/>
    <w:multiLevelType w:val="singleLevel"/>
    <w:tmpl w:val="58CAB272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4227F39"/>
    <w:multiLevelType w:val="hybridMultilevel"/>
    <w:tmpl w:val="C4E4181C"/>
    <w:lvl w:ilvl="0" w:tplc="DC2079E6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C7F5746"/>
    <w:multiLevelType w:val="hybridMultilevel"/>
    <w:tmpl w:val="BE66D080"/>
    <w:lvl w:ilvl="0" w:tplc="08FC10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E95160"/>
    <w:multiLevelType w:val="singleLevel"/>
    <w:tmpl w:val="4AD43E88"/>
    <w:lvl w:ilvl="0">
      <w:start w:val="3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9"/>
  </w:num>
  <w:num w:numId="2">
    <w:abstractNumId w:val="13"/>
  </w:num>
  <w:num w:numId="3">
    <w:abstractNumId w:val="37"/>
  </w:num>
  <w:num w:numId="4">
    <w:abstractNumId w:val="23"/>
  </w:num>
  <w:num w:numId="5">
    <w:abstractNumId w:val="15"/>
  </w:num>
  <w:num w:numId="6">
    <w:abstractNumId w:val="1"/>
  </w:num>
  <w:num w:numId="7">
    <w:abstractNumId w:val="38"/>
  </w:num>
  <w:num w:numId="8">
    <w:abstractNumId w:val="36"/>
  </w:num>
  <w:num w:numId="9">
    <w:abstractNumId w:val="39"/>
  </w:num>
  <w:num w:numId="10">
    <w:abstractNumId w:val="44"/>
  </w:num>
  <w:num w:numId="11">
    <w:abstractNumId w:val="35"/>
  </w:num>
  <w:num w:numId="12">
    <w:abstractNumId w:val="3"/>
  </w:num>
  <w:num w:numId="13">
    <w:abstractNumId w:val="17"/>
  </w:num>
  <w:num w:numId="14">
    <w:abstractNumId w:val="26"/>
  </w:num>
  <w:num w:numId="15">
    <w:abstractNumId w:val="11"/>
  </w:num>
  <w:num w:numId="16">
    <w:abstractNumId w:val="11"/>
    <w:lvlOverride w:ilvl="0">
      <w:lvl w:ilvl="0">
        <w:start w:val="12"/>
        <w:numFmt w:val="decimal"/>
        <w:lvlText w:val="%1)"/>
        <w:legacy w:legacy="1" w:legacySpace="0" w:legacyIndent="326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17">
    <w:abstractNumId w:val="7"/>
  </w:num>
  <w:num w:numId="18">
    <w:abstractNumId w:val="47"/>
  </w:num>
  <w:num w:numId="19">
    <w:abstractNumId w:val="27"/>
  </w:num>
  <w:num w:numId="20">
    <w:abstractNumId w:val="9"/>
  </w:num>
  <w:num w:numId="21">
    <w:abstractNumId w:val="29"/>
  </w:num>
  <w:num w:numId="22">
    <w:abstractNumId w:val="2"/>
  </w:num>
  <w:num w:numId="23">
    <w:abstractNumId w:val="32"/>
  </w:num>
  <w:num w:numId="24">
    <w:abstractNumId w:val="0"/>
  </w:num>
  <w:num w:numId="25">
    <w:abstractNumId w:val="6"/>
  </w:num>
  <w:num w:numId="26">
    <w:abstractNumId w:val="42"/>
  </w:num>
  <w:num w:numId="27">
    <w:abstractNumId w:val="33"/>
  </w:num>
  <w:num w:numId="28">
    <w:abstractNumId w:val="21"/>
  </w:num>
  <w:num w:numId="29">
    <w:abstractNumId w:val="30"/>
  </w:num>
  <w:num w:numId="30">
    <w:abstractNumId w:val="45"/>
  </w:num>
  <w:num w:numId="31">
    <w:abstractNumId w:val="28"/>
  </w:num>
  <w:num w:numId="32">
    <w:abstractNumId w:val="16"/>
  </w:num>
  <w:num w:numId="33">
    <w:abstractNumId w:val="10"/>
  </w:num>
  <w:num w:numId="34">
    <w:abstractNumId w:val="43"/>
  </w:num>
  <w:num w:numId="35">
    <w:abstractNumId w:val="40"/>
  </w:num>
  <w:num w:numId="36">
    <w:abstractNumId w:val="46"/>
  </w:num>
  <w:num w:numId="37">
    <w:abstractNumId w:val="34"/>
  </w:num>
  <w:num w:numId="38">
    <w:abstractNumId w:val="24"/>
  </w:num>
  <w:num w:numId="39">
    <w:abstractNumId w:val="5"/>
  </w:num>
  <w:num w:numId="40">
    <w:abstractNumId w:val="14"/>
  </w:num>
  <w:num w:numId="41">
    <w:abstractNumId w:val="22"/>
  </w:num>
  <w:num w:numId="42">
    <w:abstractNumId w:val="8"/>
  </w:num>
  <w:num w:numId="43">
    <w:abstractNumId w:val="41"/>
  </w:num>
  <w:num w:numId="44">
    <w:abstractNumId w:val="31"/>
  </w:num>
  <w:num w:numId="45">
    <w:abstractNumId w:val="18"/>
  </w:num>
  <w:num w:numId="46">
    <w:abstractNumId w:val="4"/>
  </w:num>
  <w:num w:numId="47">
    <w:abstractNumId w:val="12"/>
  </w:num>
  <w:num w:numId="48">
    <w:abstractNumId w:val="2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38"/>
    <w:rsid w:val="00015ABD"/>
    <w:rsid w:val="00020C1F"/>
    <w:rsid w:val="00030BB7"/>
    <w:rsid w:val="00037432"/>
    <w:rsid w:val="00040B69"/>
    <w:rsid w:val="000522E3"/>
    <w:rsid w:val="000716ED"/>
    <w:rsid w:val="00084A4F"/>
    <w:rsid w:val="00092F7E"/>
    <w:rsid w:val="0009379C"/>
    <w:rsid w:val="000A5F1C"/>
    <w:rsid w:val="000B2283"/>
    <w:rsid w:val="000C21E4"/>
    <w:rsid w:val="000F0334"/>
    <w:rsid w:val="000F0ED7"/>
    <w:rsid w:val="000F1164"/>
    <w:rsid w:val="001019F8"/>
    <w:rsid w:val="001205A7"/>
    <w:rsid w:val="00121EA7"/>
    <w:rsid w:val="00124E08"/>
    <w:rsid w:val="00126FFE"/>
    <w:rsid w:val="00137E73"/>
    <w:rsid w:val="00145209"/>
    <w:rsid w:val="00160B1A"/>
    <w:rsid w:val="00176DA4"/>
    <w:rsid w:val="00184C15"/>
    <w:rsid w:val="001A7787"/>
    <w:rsid w:val="001C0F88"/>
    <w:rsid w:val="001C1871"/>
    <w:rsid w:val="001D398C"/>
    <w:rsid w:val="001D561A"/>
    <w:rsid w:val="001D5F74"/>
    <w:rsid w:val="001E4E2E"/>
    <w:rsid w:val="002077D5"/>
    <w:rsid w:val="002233F9"/>
    <w:rsid w:val="00236900"/>
    <w:rsid w:val="00263274"/>
    <w:rsid w:val="00265D96"/>
    <w:rsid w:val="002823A8"/>
    <w:rsid w:val="00286866"/>
    <w:rsid w:val="00294F76"/>
    <w:rsid w:val="002A609B"/>
    <w:rsid w:val="002A7E85"/>
    <w:rsid w:val="002C21BA"/>
    <w:rsid w:val="002E60BE"/>
    <w:rsid w:val="00306240"/>
    <w:rsid w:val="0031334B"/>
    <w:rsid w:val="0032762C"/>
    <w:rsid w:val="00333D1F"/>
    <w:rsid w:val="00336802"/>
    <w:rsid w:val="00345F53"/>
    <w:rsid w:val="00350E9B"/>
    <w:rsid w:val="00361DB0"/>
    <w:rsid w:val="00365267"/>
    <w:rsid w:val="00377116"/>
    <w:rsid w:val="003802C5"/>
    <w:rsid w:val="003C46AC"/>
    <w:rsid w:val="003C6E92"/>
    <w:rsid w:val="003D0066"/>
    <w:rsid w:val="003E5B11"/>
    <w:rsid w:val="003E7FD3"/>
    <w:rsid w:val="003F021C"/>
    <w:rsid w:val="00407B50"/>
    <w:rsid w:val="00411830"/>
    <w:rsid w:val="00415246"/>
    <w:rsid w:val="004360FA"/>
    <w:rsid w:val="00443EA7"/>
    <w:rsid w:val="00454070"/>
    <w:rsid w:val="00456B44"/>
    <w:rsid w:val="004622A9"/>
    <w:rsid w:val="00476BBE"/>
    <w:rsid w:val="00477995"/>
    <w:rsid w:val="0048653D"/>
    <w:rsid w:val="00490FBD"/>
    <w:rsid w:val="00496748"/>
    <w:rsid w:val="004A70D6"/>
    <w:rsid w:val="004B6A10"/>
    <w:rsid w:val="004B6E47"/>
    <w:rsid w:val="004B7F18"/>
    <w:rsid w:val="004C551A"/>
    <w:rsid w:val="004D558C"/>
    <w:rsid w:val="004D7B5E"/>
    <w:rsid w:val="004E2BCF"/>
    <w:rsid w:val="00527FA6"/>
    <w:rsid w:val="005451D5"/>
    <w:rsid w:val="00555439"/>
    <w:rsid w:val="005A4285"/>
    <w:rsid w:val="005B23B3"/>
    <w:rsid w:val="005B64B5"/>
    <w:rsid w:val="005E0D70"/>
    <w:rsid w:val="005E28EE"/>
    <w:rsid w:val="005E2B58"/>
    <w:rsid w:val="005F1973"/>
    <w:rsid w:val="005F605C"/>
    <w:rsid w:val="00603E8B"/>
    <w:rsid w:val="006048CF"/>
    <w:rsid w:val="00612EA1"/>
    <w:rsid w:val="00621ABA"/>
    <w:rsid w:val="00627938"/>
    <w:rsid w:val="00631C51"/>
    <w:rsid w:val="00637CD9"/>
    <w:rsid w:val="006413F4"/>
    <w:rsid w:val="00663229"/>
    <w:rsid w:val="00683BAD"/>
    <w:rsid w:val="006867EB"/>
    <w:rsid w:val="006B17FE"/>
    <w:rsid w:val="006B19F4"/>
    <w:rsid w:val="006B5AFA"/>
    <w:rsid w:val="006C4D27"/>
    <w:rsid w:val="006E6151"/>
    <w:rsid w:val="0070394E"/>
    <w:rsid w:val="00732FBA"/>
    <w:rsid w:val="0075298E"/>
    <w:rsid w:val="00753E0C"/>
    <w:rsid w:val="007A0DA0"/>
    <w:rsid w:val="007A7DE9"/>
    <w:rsid w:val="007C2327"/>
    <w:rsid w:val="007D4218"/>
    <w:rsid w:val="007E75FC"/>
    <w:rsid w:val="007F5405"/>
    <w:rsid w:val="00800ADD"/>
    <w:rsid w:val="008034F8"/>
    <w:rsid w:val="00815F17"/>
    <w:rsid w:val="00821CC8"/>
    <w:rsid w:val="00846438"/>
    <w:rsid w:val="0085096D"/>
    <w:rsid w:val="00867AE8"/>
    <w:rsid w:val="0087395E"/>
    <w:rsid w:val="008849BD"/>
    <w:rsid w:val="008A4AAE"/>
    <w:rsid w:val="008A62B1"/>
    <w:rsid w:val="008B0927"/>
    <w:rsid w:val="008B2FD6"/>
    <w:rsid w:val="008C1DA2"/>
    <w:rsid w:val="008C27DD"/>
    <w:rsid w:val="008E49A2"/>
    <w:rsid w:val="008E6936"/>
    <w:rsid w:val="0090326A"/>
    <w:rsid w:val="00912104"/>
    <w:rsid w:val="0092470C"/>
    <w:rsid w:val="009523A5"/>
    <w:rsid w:val="009556B1"/>
    <w:rsid w:val="009561CB"/>
    <w:rsid w:val="00956A7C"/>
    <w:rsid w:val="009672C5"/>
    <w:rsid w:val="009746CB"/>
    <w:rsid w:val="00980846"/>
    <w:rsid w:val="009A672E"/>
    <w:rsid w:val="009B3BCC"/>
    <w:rsid w:val="009C1FD3"/>
    <w:rsid w:val="009D08C0"/>
    <w:rsid w:val="009D19D3"/>
    <w:rsid w:val="00A129FB"/>
    <w:rsid w:val="00A2034F"/>
    <w:rsid w:val="00A24D28"/>
    <w:rsid w:val="00A31A02"/>
    <w:rsid w:val="00A33D5E"/>
    <w:rsid w:val="00A55AA2"/>
    <w:rsid w:val="00A56F8B"/>
    <w:rsid w:val="00A64695"/>
    <w:rsid w:val="00A705CB"/>
    <w:rsid w:val="00A86308"/>
    <w:rsid w:val="00A90D2F"/>
    <w:rsid w:val="00AA1B95"/>
    <w:rsid w:val="00AB1C89"/>
    <w:rsid w:val="00AC4BFD"/>
    <w:rsid w:val="00B02043"/>
    <w:rsid w:val="00B17C6E"/>
    <w:rsid w:val="00B35A35"/>
    <w:rsid w:val="00B53998"/>
    <w:rsid w:val="00B62BCA"/>
    <w:rsid w:val="00B63C36"/>
    <w:rsid w:val="00B9292F"/>
    <w:rsid w:val="00B94448"/>
    <w:rsid w:val="00BA547F"/>
    <w:rsid w:val="00BA60F8"/>
    <w:rsid w:val="00BC6FCA"/>
    <w:rsid w:val="00BE054A"/>
    <w:rsid w:val="00C016E5"/>
    <w:rsid w:val="00C02B8A"/>
    <w:rsid w:val="00C12E0A"/>
    <w:rsid w:val="00C131D6"/>
    <w:rsid w:val="00C208A2"/>
    <w:rsid w:val="00C20CAC"/>
    <w:rsid w:val="00C26D96"/>
    <w:rsid w:val="00C3650B"/>
    <w:rsid w:val="00C431B0"/>
    <w:rsid w:val="00C45437"/>
    <w:rsid w:val="00C65880"/>
    <w:rsid w:val="00C71378"/>
    <w:rsid w:val="00C72661"/>
    <w:rsid w:val="00C94A37"/>
    <w:rsid w:val="00C952A1"/>
    <w:rsid w:val="00CA71D3"/>
    <w:rsid w:val="00CB2540"/>
    <w:rsid w:val="00CD31D5"/>
    <w:rsid w:val="00CE095B"/>
    <w:rsid w:val="00CE0C1E"/>
    <w:rsid w:val="00CE2BD4"/>
    <w:rsid w:val="00CF16DB"/>
    <w:rsid w:val="00CF43ED"/>
    <w:rsid w:val="00D234E8"/>
    <w:rsid w:val="00D30482"/>
    <w:rsid w:val="00D36565"/>
    <w:rsid w:val="00D424C2"/>
    <w:rsid w:val="00D43C36"/>
    <w:rsid w:val="00D574EE"/>
    <w:rsid w:val="00D5792D"/>
    <w:rsid w:val="00D64211"/>
    <w:rsid w:val="00D66310"/>
    <w:rsid w:val="00D67376"/>
    <w:rsid w:val="00D870BD"/>
    <w:rsid w:val="00D97870"/>
    <w:rsid w:val="00DA4476"/>
    <w:rsid w:val="00DC264E"/>
    <w:rsid w:val="00DF795A"/>
    <w:rsid w:val="00E052A6"/>
    <w:rsid w:val="00E05E04"/>
    <w:rsid w:val="00E10124"/>
    <w:rsid w:val="00E27296"/>
    <w:rsid w:val="00E557BB"/>
    <w:rsid w:val="00E56660"/>
    <w:rsid w:val="00E5699B"/>
    <w:rsid w:val="00E747CD"/>
    <w:rsid w:val="00E87ECC"/>
    <w:rsid w:val="00EB2781"/>
    <w:rsid w:val="00EB5175"/>
    <w:rsid w:val="00EC1E51"/>
    <w:rsid w:val="00ED0090"/>
    <w:rsid w:val="00ED7670"/>
    <w:rsid w:val="00EE739A"/>
    <w:rsid w:val="00EF68B4"/>
    <w:rsid w:val="00F13392"/>
    <w:rsid w:val="00F13B09"/>
    <w:rsid w:val="00F24A76"/>
    <w:rsid w:val="00F27A13"/>
    <w:rsid w:val="00F37250"/>
    <w:rsid w:val="00F850B0"/>
    <w:rsid w:val="00F86F93"/>
    <w:rsid w:val="00F9528C"/>
    <w:rsid w:val="00FA0341"/>
    <w:rsid w:val="00FA6938"/>
    <w:rsid w:val="00FB1694"/>
    <w:rsid w:val="00FB19B7"/>
    <w:rsid w:val="00FB457A"/>
    <w:rsid w:val="00FC1D04"/>
    <w:rsid w:val="00FD182E"/>
    <w:rsid w:val="00FD4BF8"/>
    <w:rsid w:val="00FE6EDE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239F6"/>
  <w15:docId w15:val="{0C8347ED-723D-4DC2-9454-FA127F95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938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locked/>
    <w:rsid w:val="003133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6279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2793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2793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27938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6E6151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6">
    <w:name w:val="Style6"/>
    <w:basedOn w:val="Normalny"/>
    <w:uiPriority w:val="99"/>
    <w:rsid w:val="006E6151"/>
    <w:pPr>
      <w:widowControl w:val="0"/>
      <w:autoSpaceDE w:val="0"/>
      <w:autoSpaceDN w:val="0"/>
      <w:adjustRightInd w:val="0"/>
      <w:spacing w:line="235" w:lineRule="exact"/>
      <w:ind w:hanging="336"/>
      <w:jc w:val="both"/>
    </w:pPr>
    <w:rPr>
      <w:rFonts w:ascii="Calibri" w:hAnsi="Calibri"/>
    </w:rPr>
  </w:style>
  <w:style w:type="character" w:customStyle="1" w:styleId="FontStyle20">
    <w:name w:val="Font Style20"/>
    <w:uiPriority w:val="99"/>
    <w:rsid w:val="006E6151"/>
    <w:rPr>
      <w:rFonts w:ascii="Calibri" w:hAnsi="Calibri" w:cs="Calibri"/>
      <w:b/>
      <w:bCs/>
      <w:sz w:val="18"/>
      <w:szCs w:val="18"/>
    </w:rPr>
  </w:style>
  <w:style w:type="character" w:customStyle="1" w:styleId="FontStyle21">
    <w:name w:val="Font Style21"/>
    <w:uiPriority w:val="99"/>
    <w:rsid w:val="006E6151"/>
    <w:rPr>
      <w:rFonts w:ascii="Calibri" w:hAnsi="Calibri" w:cs="Calibri"/>
      <w:sz w:val="18"/>
      <w:szCs w:val="18"/>
    </w:rPr>
  </w:style>
  <w:style w:type="character" w:customStyle="1" w:styleId="FontStyle24">
    <w:name w:val="Font Style24"/>
    <w:uiPriority w:val="99"/>
    <w:rsid w:val="00020C1F"/>
    <w:rPr>
      <w:rFonts w:ascii="Calibri" w:hAnsi="Calibri" w:cs="Calibri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92470C"/>
    <w:pPr>
      <w:widowControl w:val="0"/>
      <w:autoSpaceDE w:val="0"/>
      <w:autoSpaceDN w:val="0"/>
      <w:adjustRightInd w:val="0"/>
      <w:jc w:val="center"/>
    </w:pPr>
    <w:rPr>
      <w:rFonts w:ascii="Calibri" w:eastAsia="Calibri" w:hAnsi="Calibri"/>
    </w:rPr>
  </w:style>
  <w:style w:type="paragraph" w:customStyle="1" w:styleId="Style9">
    <w:name w:val="Style9"/>
    <w:basedOn w:val="Normalny"/>
    <w:uiPriority w:val="99"/>
    <w:rsid w:val="0092470C"/>
    <w:pPr>
      <w:widowControl w:val="0"/>
      <w:autoSpaceDE w:val="0"/>
      <w:autoSpaceDN w:val="0"/>
      <w:adjustRightInd w:val="0"/>
      <w:spacing w:line="230" w:lineRule="exact"/>
      <w:ind w:hanging="394"/>
    </w:pPr>
    <w:rPr>
      <w:rFonts w:ascii="Calibri" w:eastAsia="Calibri" w:hAnsi="Calibri"/>
    </w:rPr>
  </w:style>
  <w:style w:type="paragraph" w:customStyle="1" w:styleId="Style12">
    <w:name w:val="Style12"/>
    <w:basedOn w:val="Normalny"/>
    <w:uiPriority w:val="99"/>
    <w:rsid w:val="0092470C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eastAsia="Calibri" w:hAnsi="Calibri"/>
    </w:rPr>
  </w:style>
  <w:style w:type="paragraph" w:customStyle="1" w:styleId="Style13">
    <w:name w:val="Style13"/>
    <w:basedOn w:val="Normalny"/>
    <w:uiPriority w:val="99"/>
    <w:rsid w:val="0092470C"/>
    <w:pPr>
      <w:widowControl w:val="0"/>
      <w:autoSpaceDE w:val="0"/>
      <w:autoSpaceDN w:val="0"/>
      <w:adjustRightInd w:val="0"/>
      <w:spacing w:line="235" w:lineRule="exact"/>
      <w:ind w:hanging="403"/>
    </w:pPr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semiHidden/>
    <w:rsid w:val="00477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7799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779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7799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24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Nagwek3Znak">
    <w:name w:val="Nagłówek 3 Znak"/>
    <w:basedOn w:val="Domylnaczcionkaakapitu"/>
    <w:link w:val="Nagwek3"/>
    <w:uiPriority w:val="9"/>
    <w:rsid w:val="0031334B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4799</Words>
  <Characters>28799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Mr.Mr</dc:creator>
  <cp:keywords/>
  <dc:description/>
  <cp:lastModifiedBy>Komputer</cp:lastModifiedBy>
  <cp:revision>3</cp:revision>
  <cp:lastPrinted>2024-08-22T09:46:00Z</cp:lastPrinted>
  <dcterms:created xsi:type="dcterms:W3CDTF">2024-08-22T09:45:00Z</dcterms:created>
  <dcterms:modified xsi:type="dcterms:W3CDTF">2024-08-22T09:46:00Z</dcterms:modified>
</cp:coreProperties>
</file>