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8BD6" w14:textId="77777777" w:rsidR="009A2A62" w:rsidRDefault="009A2A62" w:rsidP="009A2A62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7250">
        <w:rPr>
          <w:rFonts w:ascii="Arial" w:hAnsi="Arial" w:cs="Arial"/>
          <w:b/>
          <w:bCs/>
          <w:color w:val="000000"/>
          <w:sz w:val="22"/>
          <w:szCs w:val="22"/>
        </w:rPr>
        <w:t xml:space="preserve">Informacja o przetwarzaniu danych osobowych w Grodzkim Urzędzie Pracy </w:t>
      </w:r>
    </w:p>
    <w:p w14:paraId="68999620" w14:textId="50CFE308" w:rsidR="009A2A62" w:rsidRPr="002F7250" w:rsidRDefault="009A2A62" w:rsidP="009A2A62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7250">
        <w:rPr>
          <w:rFonts w:ascii="Arial" w:hAnsi="Arial" w:cs="Arial"/>
          <w:b/>
          <w:bCs/>
          <w:color w:val="000000"/>
          <w:sz w:val="22"/>
          <w:szCs w:val="22"/>
        </w:rPr>
        <w:t>w Krakowie</w:t>
      </w:r>
    </w:p>
    <w:p w14:paraId="67214B06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348199F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</w:rPr>
      </w:pPr>
      <w:r w:rsidRPr="002F7250">
        <w:rPr>
          <w:rFonts w:ascii="Arial" w:hAnsi="Arial" w:cs="Arial"/>
          <w:i/>
          <w:iCs/>
          <w:color w:val="000000"/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informuję, iż:</w:t>
      </w:r>
    </w:p>
    <w:p w14:paraId="000BA695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16"/>
          <w:szCs w:val="16"/>
        </w:rPr>
      </w:pPr>
    </w:p>
    <w:p w14:paraId="5A024FFC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1) Administratorem Pana/Pani danych osobowych jest Grodzki Urząd Pracy w Krakowie z siedzibą przy ul. Wąwozowej 34, 31-752 Kraków.</w:t>
      </w:r>
    </w:p>
    <w:p w14:paraId="25C36DAE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2) Kontakt z Inspektorem Ochrony Danych w Grodzkim Urzędzie Pracy w Krakowie możliwy jest pod numerem tel. nr (12) 68 68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2F7250">
        <w:rPr>
          <w:rFonts w:ascii="Arial" w:hAnsi="Arial" w:cs="Arial"/>
          <w:color w:val="000000"/>
          <w:sz w:val="22"/>
          <w:szCs w:val="22"/>
        </w:rPr>
        <w:t>0 lub adresem email: iod@gupkrakow.pl</w:t>
      </w:r>
    </w:p>
    <w:p w14:paraId="55536DC6" w14:textId="4CE2AD08" w:rsidR="009A2A62" w:rsidRPr="002F7250" w:rsidRDefault="009A2A62" w:rsidP="009A2A62">
      <w:pPr>
        <w:pStyle w:val="Standard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>3) Pana/Pani dane osobowe przetwarzane będą w celu realizacji zadań należących do właściwości powiatowych urzędów pracy wynikających z art. 38 i 55 ustawy z dnia 20 marca 2025 r. o rynku pracy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250">
        <w:rPr>
          <w:rFonts w:ascii="Arial" w:hAnsi="Arial" w:cs="Arial"/>
          <w:color w:val="000000"/>
          <w:sz w:val="22"/>
          <w:szCs w:val="22"/>
        </w:rPr>
        <w:t>i służbach zatrudnienia na podstawie art. 6 ust. 1 lit. „c” i „e” lub art. 9 ust. 2 lit. „b” i „g” -  ogólnego rozporządzenia o ochronie danych osobowych z dnia 27 kwietnia 2016 r., tj. gdy przetwarzanie jest niezbędne do wypełnienia obowiązku prawnego ciążącego na administratorze, przetwarzanie jest niezbędne do wykonania zadania realizowanego w interesie publicznym lub w ramach sprawowania władzy publicznej powierzonej administratorowi; przetwarzanie jest niezbędne do wypełnienia obowiązków administratora w dziedzinie prawa pracy, zabezpieczenia społecznego i ochrony socjalnej oraz gdy przetwarzanie jest niezbędne ze względów związanych z ważnym interesem publicznym.</w:t>
      </w:r>
    </w:p>
    <w:p w14:paraId="7CA71C4B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 xml:space="preserve">4) Odbiorcami Pana/Pani danych osobowych mogą być w zakresie i celach wynikających z przepisów powszechnie obowiązującego prawa określone podmioty, w tym </w:t>
      </w:r>
      <w:r w:rsidRPr="002F7250">
        <w:rPr>
          <w:rFonts w:ascii="Arial" w:hAnsi="Arial" w:cs="Arial"/>
          <w:color w:val="1B1B1B"/>
          <w:sz w:val="22"/>
          <w:szCs w:val="22"/>
        </w:rPr>
        <w:t>organy władzy publicznej oraz jednostki wykonujące zadania publiczne bądź działające na zlecenie organów władzy publicznej, m.in. pracodawcy, jednostki organizujące szkolenia i staże, instytucje przeprowadzające badania lekarskie, ZUS, KRUS, Krajowa Administracja Skarbowa, urzędy gminy, Wojewoda Małopolski, Marszałek Województwa Małopolskiego, sądy powszechne i sądy administracyjne. Ponadto odbiorcami mogą być także inne podmioty, które na podstawie podpisanych umów i porozumień przetwarzają dane osobowe na polecenie Administratora.</w:t>
      </w:r>
    </w:p>
    <w:p w14:paraId="31F56182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 xml:space="preserve">5) Pana/Pani dane osobowe przechowywane będą przez okres wynikający z zapisów przepisów prawa oraz Instrukcji Kancelaryjnej i Jednolitego Rzeczowego Wykazu Akt Grodzkiego Urzędu Pracy w Krakowie, który został określony na podstawie przepisów ustawy z dnia 14 lipca 1983 r. o narodowym zasobie archiwalnym i archiwach, tj. 10 lat, licząc od końca roku kalendarzowego w którym zakończono udzielanie pomocy. W przypadkach określonych w art. 50 ust. 5 oraz art. 444 ustawy z dnia 20 marca 2025 r. o rynku pracy i służbach zatrudnienia dane przetwarzane są przez okres 50 lat, licząc od końca roku kalendarzowego, w którym zakończono udzielanie pomocy. </w:t>
      </w:r>
    </w:p>
    <w:p w14:paraId="2DAA803C" w14:textId="77777777" w:rsidR="009A2A62" w:rsidRPr="002F7250" w:rsidRDefault="009A2A62" w:rsidP="009A2A62">
      <w:pPr>
        <w:pStyle w:val="p1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>6) Posiada Pan/Pani prawo</w:t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 xml:space="preserve"> do: żądania od administratora dostępu do danych osobowych, prawo do ich sprostowania lub ograniczenia przetwarzania.</w:t>
      </w:r>
    </w:p>
    <w:p w14:paraId="010646A2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7) Ma Pan/Pani prawo wniesienia skargi do organu nadzorczego jakim jest Prezes Urzędu Ochrony Danych Osobowych.</w:t>
      </w:r>
    </w:p>
    <w:p w14:paraId="68D0573E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8) Podanie danych osobowych jest wymogiem ustawowym. Niepodanie danych w zakresie wymaganym przez administratora może skutkować decyzją orzekającą o odmowie przyznania statusu bezrobotnego, odmowie przyznania statusu poszukującego pracy, decyzją orzekającą o utracie statusu bezrobotnego, decyzją orzekającą o utracie statusu poszukującego pracy lub niemożliwością rozpatrzenia wniosku, który zgodnie z przepisem prawa wymaga podania określonych danych osobowych.</w:t>
      </w:r>
    </w:p>
    <w:p w14:paraId="1BAFCDAD" w14:textId="77777777" w:rsidR="009A2A62" w:rsidRPr="002F7250" w:rsidRDefault="009A2A62" w:rsidP="009A2A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9) Pana/Pani dane nie będą poddane zautomatyzowanemu podejmowaniu decyzji.</w:t>
      </w:r>
    </w:p>
    <w:p w14:paraId="42723738" w14:textId="77777777" w:rsidR="009A2A62" w:rsidRPr="002F7250" w:rsidRDefault="009A2A62" w:rsidP="009A2A62">
      <w:pPr>
        <w:pStyle w:val="p1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 xml:space="preserve">10) Pana/Pani dane nie będą przekazane </w:t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>odbiorcy w państwie trzecim (poza obszar Europejskiego Obszaru Gospodarczego) lub organizacji międzynarodowej.</w:t>
      </w:r>
    </w:p>
    <w:p w14:paraId="32BD4339" w14:textId="77777777" w:rsidR="009A2A62" w:rsidRPr="002F7250" w:rsidRDefault="009A2A62" w:rsidP="009A2A62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1C8C06B" w14:textId="77777777" w:rsidR="009A2A62" w:rsidRPr="002F7250" w:rsidRDefault="009A2A62" w:rsidP="009A2A62">
      <w:pPr>
        <w:pStyle w:val="p1"/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>…...............................................</w:t>
      </w:r>
    </w:p>
    <w:p w14:paraId="31BDDD1E" w14:textId="2D8A9320" w:rsidR="009A2A62" w:rsidRDefault="009A2A62" w:rsidP="009A2A62">
      <w:pPr>
        <w:jc w:val="right"/>
      </w:pPr>
      <w:r w:rsidRPr="002F7250">
        <w:rPr>
          <w:rFonts w:ascii="Arial" w:eastAsia="Times New Roman" w:hAnsi="Arial" w:cs="Arial"/>
          <w:color w:val="000000"/>
          <w:sz w:val="16"/>
          <w:szCs w:val="16"/>
        </w:rPr>
        <w:t>data i podpis osoby potwierdzającej odbiór</w:t>
      </w:r>
    </w:p>
    <w:sectPr w:rsidR="009A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62"/>
    <w:rsid w:val="002569CB"/>
    <w:rsid w:val="009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30A9"/>
  <w15:chartTrackingRefBased/>
  <w15:docId w15:val="{6075BFD0-B03C-467F-83FF-534CD64D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A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A62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A62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A62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A62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A62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2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A62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2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A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A6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A2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customStyle="1" w:styleId="p1">
    <w:name w:val="p1"/>
    <w:basedOn w:val="Standard"/>
    <w:rsid w:val="009A2A62"/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Gondek</dc:creator>
  <cp:keywords/>
  <dc:description/>
  <cp:lastModifiedBy>Marzena Gondek</cp:lastModifiedBy>
  <cp:revision>1</cp:revision>
  <dcterms:created xsi:type="dcterms:W3CDTF">2026-01-19T07:48:00Z</dcterms:created>
  <dcterms:modified xsi:type="dcterms:W3CDTF">2026-01-19T07:49:00Z</dcterms:modified>
</cp:coreProperties>
</file>