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4248" w14:textId="77777777" w:rsidR="00A93C72" w:rsidRPr="00A93C72" w:rsidRDefault="00A93C72" w:rsidP="00A93C72">
      <w:pPr>
        <w:spacing w:after="0" w:line="240" w:lineRule="auto"/>
        <w:jc w:val="center"/>
        <w:rPr>
          <w:rFonts w:ascii="Times New Roman" w:eastAsia="Times New Roman" w:hAnsi="Times New Roman" w:cs="Times New Roman"/>
          <w:b/>
          <w:bCs/>
          <w:sz w:val="19"/>
          <w:szCs w:val="19"/>
          <w:lang w:eastAsia="pl-PL"/>
        </w:rPr>
      </w:pPr>
      <w:r w:rsidRPr="00A93C72">
        <w:rPr>
          <w:rFonts w:ascii="Times New Roman" w:eastAsia="Times New Roman" w:hAnsi="Times New Roman" w:cs="Times New Roman"/>
          <w:b/>
          <w:bCs/>
          <w:sz w:val="19"/>
          <w:szCs w:val="19"/>
          <w:lang w:eastAsia="pl-PL"/>
        </w:rPr>
        <w:t>POUCZENIE DLA PODMIOTU DZIAŁAJĄCEGO JAKO AGENCJA PRACY TYMCZASOWEJ SKŁADAJĄCEGO WNIOSEK O WYDANIE PRZEDŁUŻENIA ZEZWOLENIA NA PRACĘ SEZONOWĄ CUDZOZIEMCA NA TERYTORIUM RZECZYPOSPOLITEJ POLSKIEJ W CHARAKTERZE PRACOWNIKA TYMCZASOWEGO</w:t>
      </w:r>
    </w:p>
    <w:p w14:paraId="123AC26A" w14:textId="77777777" w:rsidR="00A93C72" w:rsidRPr="00A93C72" w:rsidRDefault="00A93C72" w:rsidP="00A93C72">
      <w:pPr>
        <w:spacing w:after="0" w:line="240" w:lineRule="auto"/>
        <w:jc w:val="center"/>
        <w:rPr>
          <w:rFonts w:ascii="Times New Roman" w:eastAsia="Times New Roman" w:hAnsi="Times New Roman" w:cs="Times New Roman"/>
          <w:b/>
          <w:bCs/>
          <w:sz w:val="19"/>
          <w:szCs w:val="19"/>
          <w:lang w:eastAsia="pl-PL"/>
        </w:rPr>
      </w:pPr>
    </w:p>
    <w:p w14:paraId="73411287"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eastAsia="Times New Roman" w:hAnsi="Times New Roman" w:cs="Times New Roman"/>
          <w:b/>
          <w:bCs/>
          <w:sz w:val="18"/>
          <w:szCs w:val="18"/>
          <w:lang w:eastAsia="pl-PL"/>
        </w:rPr>
        <w:t>1.</w:t>
      </w:r>
      <w:r w:rsidRPr="00A93C72">
        <w:rPr>
          <w:rFonts w:ascii="Times New Roman" w:eastAsia="Times New Roman" w:hAnsi="Times New Roman" w:cs="Times New Roman"/>
          <w:bCs/>
          <w:sz w:val="18"/>
          <w:szCs w:val="18"/>
          <w:lang w:eastAsia="pl-PL"/>
        </w:rPr>
        <w:t xml:space="preserve"> </w:t>
      </w:r>
      <w:r w:rsidRPr="00A93C72">
        <w:rPr>
          <w:rFonts w:ascii="Times New Roman" w:eastAsia="Times New Roman" w:hAnsi="Times New Roman" w:cs="Times New Roman"/>
          <w:b/>
          <w:bCs/>
          <w:sz w:val="18"/>
          <w:szCs w:val="18"/>
          <w:lang w:eastAsia="pl-PL"/>
        </w:rPr>
        <w:t xml:space="preserve">Przedłużenie zezwolenia na pracę sezonową </w:t>
      </w:r>
      <w:r w:rsidRPr="00A93C72">
        <w:rPr>
          <w:rFonts w:ascii="Times New Roman" w:hAnsi="Times New Roman" w:cs="Times New Roman"/>
          <w:sz w:val="18"/>
          <w:szCs w:val="18"/>
        </w:rPr>
        <w:t xml:space="preserve">wydaje </w:t>
      </w:r>
      <w:r w:rsidRPr="00A93C72">
        <w:rPr>
          <w:rFonts w:ascii="Times New Roman" w:hAnsi="Times New Roman" w:cs="Times New Roman"/>
          <w:b/>
          <w:sz w:val="18"/>
          <w:szCs w:val="18"/>
        </w:rPr>
        <w:t>starosta właściwy ze względu na siedzibę lub miejsce zamieszkania podmiotu powierzającego wykonywanie pracy</w:t>
      </w:r>
      <w:r w:rsidRPr="00A93C72">
        <w:rPr>
          <w:rFonts w:ascii="Times New Roman" w:hAnsi="Times New Roman" w:cs="Times New Roman"/>
          <w:sz w:val="18"/>
          <w:szCs w:val="18"/>
        </w:rPr>
        <w:t>.</w:t>
      </w:r>
    </w:p>
    <w:p w14:paraId="2270C3D3"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2.</w:t>
      </w:r>
      <w:r w:rsidRPr="00A93C72">
        <w:rPr>
          <w:rFonts w:ascii="Times New Roman" w:hAnsi="Times New Roman" w:cs="Times New Roman"/>
          <w:sz w:val="18"/>
          <w:szCs w:val="18"/>
        </w:rPr>
        <w:t xml:space="preserve"> </w:t>
      </w:r>
      <w:r w:rsidRPr="00A93C72">
        <w:rPr>
          <w:rFonts w:ascii="Times New Roman" w:hAnsi="Times New Roman" w:cs="Times New Roman"/>
          <w:b/>
          <w:sz w:val="18"/>
          <w:szCs w:val="18"/>
        </w:rPr>
        <w:t>Wysokość wpłaty dokonywanej przez podmiot powierzający wykonywanie pracy cudzoziemcowi w związku ze złożeniem wniosku o wydanie przedłużenia zezwolenia na pracę sezonową cudzoziemca wynosi 30 zł</w:t>
      </w:r>
      <w:r w:rsidRPr="00A93C72">
        <w:rPr>
          <w:rFonts w:ascii="Times New Roman" w:hAnsi="Times New Roman" w:cs="Times New Roman"/>
          <w:sz w:val="18"/>
          <w:szCs w:val="18"/>
        </w:rPr>
        <w:t>.</w:t>
      </w:r>
    </w:p>
    <w:p w14:paraId="5B153604" w14:textId="77777777" w:rsidR="00A93C72" w:rsidRPr="00A93C72" w:rsidRDefault="00A93C72" w:rsidP="00A93C72">
      <w:pPr>
        <w:spacing w:after="0" w:line="240" w:lineRule="auto"/>
        <w:jc w:val="both"/>
        <w:rPr>
          <w:rFonts w:ascii="Times New Roman" w:eastAsia="Calibri" w:hAnsi="Times New Roman" w:cs="Times New Roman"/>
          <w:color w:val="000000"/>
          <w:sz w:val="18"/>
          <w:szCs w:val="18"/>
        </w:rPr>
      </w:pPr>
      <w:r w:rsidRPr="00A93C72">
        <w:rPr>
          <w:rFonts w:ascii="Times New Roman" w:eastAsia="Calibri" w:hAnsi="Times New Roman" w:cs="Times New Roman"/>
          <w:b/>
          <w:color w:val="000000"/>
          <w:sz w:val="18"/>
          <w:szCs w:val="18"/>
        </w:rPr>
        <w:t>3.</w:t>
      </w:r>
      <w:r w:rsidRPr="00A93C72">
        <w:rPr>
          <w:rFonts w:ascii="Times New Roman" w:eastAsia="Calibri" w:hAnsi="Times New Roman" w:cs="Times New Roman"/>
          <w:color w:val="000000"/>
          <w:sz w:val="18"/>
          <w:szCs w:val="18"/>
        </w:rPr>
        <w:t xml:space="preserve"> </w:t>
      </w:r>
      <w:r w:rsidRPr="00A93C72">
        <w:rPr>
          <w:rFonts w:ascii="Times New Roman" w:eastAsia="Calibri" w:hAnsi="Times New Roman" w:cs="Times New Roman"/>
          <w:b/>
          <w:color w:val="000000"/>
          <w:sz w:val="18"/>
          <w:szCs w:val="18"/>
        </w:rPr>
        <w:t>Agencja zatrudnienia</w:t>
      </w:r>
      <w:r w:rsidRPr="00A93C72">
        <w:rPr>
          <w:rFonts w:ascii="Times New Roman" w:eastAsia="Calibri" w:hAnsi="Times New Roman" w:cs="Times New Roman"/>
          <w:color w:val="000000"/>
          <w:sz w:val="18"/>
          <w:szCs w:val="18"/>
        </w:rPr>
        <w:t xml:space="preserve"> w ramach świadczonej usługi, </w:t>
      </w:r>
      <w:r w:rsidRPr="00A93C72">
        <w:rPr>
          <w:rFonts w:ascii="Times New Roman" w:eastAsia="Calibri" w:hAnsi="Times New Roman" w:cs="Times New Roman"/>
          <w:b/>
          <w:color w:val="000000"/>
          <w:sz w:val="18"/>
          <w:szCs w:val="18"/>
        </w:rPr>
        <w:t>może kierować cudzoziemców</w:t>
      </w:r>
      <w:r w:rsidRPr="00A93C72">
        <w:rPr>
          <w:rFonts w:ascii="Times New Roman" w:eastAsia="Calibri" w:hAnsi="Times New Roman" w:cs="Times New Roman"/>
          <w:color w:val="000000"/>
          <w:sz w:val="18"/>
          <w:szCs w:val="18"/>
        </w:rPr>
        <w:t xml:space="preserve"> do zatrudnienia lub innej pracy zarobkowej </w:t>
      </w:r>
      <w:r w:rsidRPr="00A93C72">
        <w:rPr>
          <w:rFonts w:ascii="Times New Roman" w:eastAsia="Calibri" w:hAnsi="Times New Roman" w:cs="Times New Roman"/>
          <w:b/>
          <w:color w:val="000000"/>
          <w:sz w:val="18"/>
          <w:szCs w:val="18"/>
        </w:rPr>
        <w:t>wyłącznie bezpośrednio do podmiotów prowadzących działalność na terytorium Rzeczypospolitej Polskiej</w:t>
      </w:r>
      <w:r w:rsidRPr="00A93C72">
        <w:rPr>
          <w:rFonts w:ascii="Times New Roman" w:eastAsia="Calibri" w:hAnsi="Times New Roman" w:cs="Times New Roman"/>
          <w:color w:val="000000"/>
          <w:sz w:val="18"/>
          <w:szCs w:val="18"/>
        </w:rPr>
        <w:t>.</w:t>
      </w:r>
    </w:p>
    <w:p w14:paraId="57C6126A" w14:textId="77777777" w:rsidR="00A93C72" w:rsidRPr="00A93C72" w:rsidRDefault="00A93C72" w:rsidP="00A93C72">
      <w:pPr>
        <w:spacing w:after="0" w:line="240" w:lineRule="auto"/>
        <w:jc w:val="both"/>
        <w:rPr>
          <w:rFonts w:ascii="Times New Roman" w:eastAsia="Calibri" w:hAnsi="Times New Roman" w:cs="Times New Roman"/>
          <w:color w:val="000000"/>
          <w:sz w:val="18"/>
          <w:szCs w:val="18"/>
        </w:rPr>
      </w:pPr>
      <w:r w:rsidRPr="00A93C72">
        <w:rPr>
          <w:rFonts w:ascii="Times New Roman" w:eastAsia="Calibri" w:hAnsi="Times New Roman" w:cs="Times New Roman"/>
          <w:b/>
          <w:color w:val="000000"/>
          <w:sz w:val="18"/>
          <w:szCs w:val="18"/>
        </w:rPr>
        <w:t>4.</w:t>
      </w:r>
      <w:r w:rsidRPr="00A93C72">
        <w:rPr>
          <w:rFonts w:ascii="Times New Roman" w:eastAsia="Calibri" w:hAnsi="Times New Roman" w:cs="Times New Roman"/>
          <w:color w:val="000000"/>
          <w:sz w:val="18"/>
          <w:szCs w:val="18"/>
        </w:rPr>
        <w:t xml:space="preserve"> Skierowanie cudzoziemca przez agencję zatrudnienia do podmiotu, o którym mowa w punkcie 3 niniejszego pouczenia, powierzającego wykonanie zatrudnienia lub innej pracy zarobkowej cudzoziemcowi, </w:t>
      </w:r>
      <w:r w:rsidRPr="00A93C72">
        <w:rPr>
          <w:rFonts w:ascii="Times New Roman" w:eastAsia="Calibri" w:hAnsi="Times New Roman" w:cs="Times New Roman"/>
          <w:b/>
          <w:color w:val="000000"/>
          <w:sz w:val="18"/>
          <w:szCs w:val="18"/>
        </w:rPr>
        <w:t>odbywa się na podstawie pisemnej umowy zawartej między agencją zatrudnienia a tym cudzoziemcem</w:t>
      </w:r>
      <w:r w:rsidRPr="00A93C72">
        <w:rPr>
          <w:rFonts w:ascii="Times New Roman" w:eastAsia="Calibri" w:hAnsi="Times New Roman" w:cs="Times New Roman"/>
          <w:color w:val="000000"/>
          <w:sz w:val="18"/>
          <w:szCs w:val="18"/>
        </w:rPr>
        <w:t>.</w:t>
      </w:r>
    </w:p>
    <w:p w14:paraId="64BD59FA"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b/>
          <w:sz w:val="18"/>
          <w:szCs w:val="18"/>
          <w:lang w:eastAsia="pl-PL"/>
        </w:rPr>
        <w:t>5.</w:t>
      </w:r>
      <w:r w:rsidRPr="00A93C72">
        <w:rPr>
          <w:rFonts w:ascii="Times New Roman" w:eastAsia="Times New Roman" w:hAnsi="Times New Roman" w:cs="Times New Roman"/>
          <w:sz w:val="18"/>
          <w:szCs w:val="18"/>
          <w:lang w:eastAsia="pl-PL"/>
        </w:rPr>
        <w:t xml:space="preserve"> Umowa, o której mowa w punkcie 4 niniejszego pouczenia, powinna określać w szczególności:</w:t>
      </w:r>
    </w:p>
    <w:p w14:paraId="4F31B41F"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podmiot powierzający wykonanie zatrudnienia lub innej pracy zarobkowej i jego siedzibę,</w:t>
      </w:r>
    </w:p>
    <w:p w14:paraId="40D7DD1B"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okres zatrudnienia lub wykonywania innej pracy zarobkowej,</w:t>
      </w:r>
    </w:p>
    <w:p w14:paraId="344A3877"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rodzaj umowy oraz warunki zatrudnienia lub innej pracy zarobkowej i wynagrodzenia, a także przysługujące cudzoziemcowi kierowanemu do zatrudnienia lub innej pracy zarobkowej świadczenia socjalne,</w:t>
      </w:r>
    </w:p>
    <w:p w14:paraId="1E64F70A"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warunki ubezpieczeń społecznych, jakimi cudzoziemiec będzie objęty,</w:t>
      </w:r>
    </w:p>
    <w:p w14:paraId="2265EAE4"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obowiązki i uprawnienia agencji zatrudnienia oraz cudzoziemca kierowanego do zatrudnienia lub innej pracy zarobkowej,</w:t>
      </w:r>
    </w:p>
    <w:p w14:paraId="3AF0DF68" w14:textId="77777777" w:rsidR="00A93C72" w:rsidRPr="00A93C72" w:rsidRDefault="00A93C72">
      <w:pPr>
        <w:numPr>
          <w:ilvl w:val="0"/>
          <w:numId w:val="9"/>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zakres odpowiedzialności cywilnej stron w przypadku niewykonania lub nienależytego wykonania umowy zawartej między agencją zatrudnienia a cudzoziemcem kierowanym do zatrudnienia lub innej pracy zarobkowej.</w:t>
      </w:r>
    </w:p>
    <w:p w14:paraId="45B7638F"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6.</w:t>
      </w:r>
      <w:r w:rsidRPr="00A93C72">
        <w:rPr>
          <w:rFonts w:ascii="Times New Roman" w:hAnsi="Times New Roman" w:cs="Times New Roman"/>
          <w:sz w:val="18"/>
          <w:szCs w:val="18"/>
        </w:rPr>
        <w:t xml:space="preserve"> </w:t>
      </w:r>
      <w:r w:rsidRPr="00A93C72">
        <w:rPr>
          <w:rFonts w:ascii="Times New Roman" w:hAnsi="Times New Roman" w:cs="Times New Roman"/>
          <w:b/>
          <w:sz w:val="18"/>
          <w:szCs w:val="18"/>
        </w:rPr>
        <w:t>Agencja zatrudnienia ma obowiązek</w:t>
      </w:r>
      <w:r w:rsidRPr="00A93C72">
        <w:rPr>
          <w:rFonts w:ascii="Times New Roman" w:hAnsi="Times New Roman" w:cs="Times New Roman"/>
          <w:sz w:val="18"/>
          <w:szCs w:val="18"/>
        </w:rPr>
        <w:t xml:space="preserve"> przedstawienia cudzoziemcowi kierowanemu do zatrudnienia lub innej pracy zarobkowej przed podpisaniem umowy, o której mowa w punkcie 4 niniejszego pouczenia, jej pisemnego tłumaczenia na język dla niego zrozumiały.</w:t>
      </w:r>
    </w:p>
    <w:p w14:paraId="2773496E"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b/>
          <w:sz w:val="18"/>
          <w:szCs w:val="18"/>
          <w:lang w:eastAsia="pl-PL"/>
        </w:rPr>
        <w:t>7.</w:t>
      </w:r>
      <w:r w:rsidRPr="00A93C72">
        <w:rPr>
          <w:rFonts w:ascii="Times New Roman" w:eastAsia="Times New Roman" w:hAnsi="Times New Roman" w:cs="Times New Roman"/>
          <w:sz w:val="18"/>
          <w:szCs w:val="18"/>
          <w:lang w:eastAsia="pl-PL"/>
        </w:rPr>
        <w:t xml:space="preserve"> </w:t>
      </w:r>
      <w:r w:rsidRPr="00A93C72">
        <w:rPr>
          <w:rFonts w:ascii="Times New Roman" w:eastAsia="Times New Roman" w:hAnsi="Times New Roman" w:cs="Times New Roman"/>
          <w:b/>
          <w:sz w:val="18"/>
          <w:szCs w:val="18"/>
          <w:lang w:eastAsia="pl-PL"/>
        </w:rPr>
        <w:t>Agencja zatrudnienia ma obowiązek poinformować na piśmie</w:t>
      </w:r>
      <w:r w:rsidRPr="00A93C72">
        <w:rPr>
          <w:rFonts w:ascii="Times New Roman" w:eastAsia="Times New Roman" w:hAnsi="Times New Roman" w:cs="Times New Roman"/>
          <w:sz w:val="18"/>
          <w:szCs w:val="18"/>
          <w:lang w:eastAsia="pl-PL"/>
        </w:rPr>
        <w:t>:</w:t>
      </w:r>
    </w:p>
    <w:p w14:paraId="0CD4CAB2" w14:textId="77777777" w:rsidR="00A93C72" w:rsidRPr="00A93C72" w:rsidRDefault="00A93C72">
      <w:pPr>
        <w:numPr>
          <w:ilvl w:val="0"/>
          <w:numId w:val="10"/>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cudzoziemca kierowanego do zatrudnienia lub innej pracy zarobkowej, w języku dla niego zrozumiałym, o zasadach dotyczących wjazdu, pobytu i pracy cudzoziemców na terytorium Rzeczypospolitej Polskiej;</w:t>
      </w:r>
    </w:p>
    <w:p w14:paraId="5A70B7F3" w14:textId="77777777" w:rsidR="00A93C72" w:rsidRPr="00A93C72" w:rsidRDefault="00A93C72">
      <w:pPr>
        <w:numPr>
          <w:ilvl w:val="0"/>
          <w:numId w:val="10"/>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podmiot, do którego agencja zatrudnienia kieruje cudzoziemców do zatrudnienia lub innej pracy zarobkowej, o zasadach dotyczących wjazdu, pobytu i pracy cudzoziemców na terytorium Rzeczypospolitej Polskiej oraz o obowiązkach, o których mowa w art. 88h i art. 88i.</w:t>
      </w:r>
    </w:p>
    <w:p w14:paraId="314DC257"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b/>
          <w:sz w:val="18"/>
          <w:szCs w:val="18"/>
          <w:lang w:eastAsia="pl-PL"/>
        </w:rPr>
        <w:t>8. Agencja zatrudnienia jest obowiązana</w:t>
      </w:r>
      <w:r w:rsidRPr="00A93C72">
        <w:rPr>
          <w:rFonts w:ascii="Times New Roman" w:eastAsia="Times New Roman" w:hAnsi="Times New Roman" w:cs="Times New Roman"/>
          <w:sz w:val="18"/>
          <w:szCs w:val="18"/>
          <w:lang w:eastAsia="pl-PL"/>
        </w:rPr>
        <w:t xml:space="preserve"> do prowadzenia:</w:t>
      </w:r>
    </w:p>
    <w:p w14:paraId="0F254E03" w14:textId="77777777" w:rsidR="00A93C72" w:rsidRPr="00A93C72" w:rsidRDefault="00A93C72">
      <w:pPr>
        <w:numPr>
          <w:ilvl w:val="0"/>
          <w:numId w:val="11"/>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wykazu podmiotów, do których są kierowani cudzoziemcy do zatrudnienia lub innej pracy zarobkowej, zawierającego w szczególności oznaczenie podmiotu i określenie jego siedziby;</w:t>
      </w:r>
    </w:p>
    <w:p w14:paraId="252E8ABB" w14:textId="77777777" w:rsidR="00A93C72" w:rsidRPr="00A93C72" w:rsidRDefault="00A93C72">
      <w:pPr>
        <w:numPr>
          <w:ilvl w:val="0"/>
          <w:numId w:val="11"/>
        </w:numPr>
        <w:spacing w:after="0" w:line="240" w:lineRule="auto"/>
        <w:ind w:left="142" w:hanging="142"/>
        <w:contextualSpacing/>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wykazu cudzoziemców kierowanych do zatrudnienia lub innej pracy zarobkowej, zawierającego imię i nazwisko, obywatelstwo i datę urodzenia cudzoziemca oraz oznaczenie podmiotu, do którego skierowano cudzoziemca do pracy, określenie jego siedziby, okresy zatrudnienia lub innej pracy zarobkowej.</w:t>
      </w:r>
    </w:p>
    <w:p w14:paraId="058CDFE9"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9.</w:t>
      </w:r>
      <w:r w:rsidRPr="00A93C72">
        <w:rPr>
          <w:rFonts w:ascii="Times New Roman" w:hAnsi="Times New Roman" w:cs="Times New Roman"/>
          <w:sz w:val="18"/>
          <w:szCs w:val="18"/>
        </w:rPr>
        <w:t xml:space="preserve"> Jeżeli cudzoziemiec wjechał na terytorium Rzeczypospolitej Polskiej na podstawie wizy wydanej w celu wykonywania pracy sezonowej lub w ramach ruchu bezwizowego w związku z wnioskiem o wydanie zezwolenia na pracę sezonową wpisanym do ewidencji wniosków w sprawie pracy sezonowej, starosta może wydać przedłużenie zezwolenia na pracę sezonową w celu kontynuacji pracy sezonowej przez cudzoziemca na rzecz tego samego podmiotu powierzającego wykonywanie pracy cudzoziemcowi lub w celu wykonywania pracy sezonowej na rzecz innego podmiotu powierzającego wykonywanie pracy cudzoziemcowi. </w:t>
      </w:r>
    </w:p>
    <w:p w14:paraId="0876950F"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b/>
          <w:sz w:val="18"/>
          <w:szCs w:val="18"/>
          <w:lang w:eastAsia="pl-PL"/>
        </w:rPr>
        <w:t>10.</w:t>
      </w:r>
      <w:r w:rsidRPr="00A93C72">
        <w:rPr>
          <w:rFonts w:ascii="Times New Roman" w:eastAsia="Times New Roman" w:hAnsi="Times New Roman" w:cs="Times New Roman"/>
          <w:sz w:val="18"/>
          <w:szCs w:val="18"/>
          <w:lang w:eastAsia="pl-PL"/>
        </w:rPr>
        <w:t xml:space="preserve"> </w:t>
      </w:r>
      <w:r w:rsidRPr="00A93C72">
        <w:rPr>
          <w:rFonts w:ascii="Times New Roman" w:eastAsia="Times New Roman" w:hAnsi="Times New Roman" w:cs="Times New Roman"/>
          <w:b/>
          <w:sz w:val="18"/>
          <w:szCs w:val="18"/>
          <w:lang w:eastAsia="pl-PL"/>
        </w:rPr>
        <w:t>Przedłużenie zezwolenia na pracę sezonową wydaje się</w:t>
      </w:r>
      <w:r w:rsidRPr="00A93C72">
        <w:rPr>
          <w:rFonts w:ascii="Times New Roman" w:eastAsia="Times New Roman" w:hAnsi="Times New Roman" w:cs="Times New Roman"/>
          <w:sz w:val="18"/>
          <w:szCs w:val="18"/>
          <w:lang w:eastAsia="pl-PL"/>
        </w:rPr>
        <w:t xml:space="preserve"> po wjeździe cudzoziemca na terytorium Rzeczypospolitej Polskiej na podstawie wizy wydanej w celu wykonywania pracy sezonowej lub w ramach ruchu bezwizowego, jeżeli </w:t>
      </w:r>
      <w:r w:rsidRPr="00A93C72">
        <w:rPr>
          <w:rFonts w:ascii="Times New Roman" w:eastAsia="Times New Roman" w:hAnsi="Times New Roman" w:cs="Times New Roman"/>
          <w:b/>
          <w:sz w:val="18"/>
          <w:szCs w:val="18"/>
          <w:lang w:eastAsia="pl-PL"/>
        </w:rPr>
        <w:t>podmiot powierzający wykonywanie pracy cudzoziemcowi przedstawił właściwemu staroście</w:t>
      </w:r>
      <w:r w:rsidRPr="00A93C72">
        <w:rPr>
          <w:rFonts w:ascii="Times New Roman" w:eastAsia="Times New Roman" w:hAnsi="Times New Roman" w:cs="Times New Roman"/>
          <w:sz w:val="18"/>
          <w:szCs w:val="18"/>
          <w:lang w:eastAsia="pl-PL"/>
        </w:rPr>
        <w:t>:</w:t>
      </w:r>
    </w:p>
    <w:p w14:paraId="484128C1" w14:textId="77777777" w:rsidR="00A93C72" w:rsidRPr="00A93C72" w:rsidRDefault="00A93C72" w:rsidP="00A93C72">
      <w:pPr>
        <w:spacing w:after="0" w:line="240" w:lineRule="auto"/>
        <w:jc w:val="both"/>
        <w:rPr>
          <w:rFonts w:ascii="Times New Roman" w:eastAsia="Times New Roman" w:hAnsi="Times New Roman" w:cs="Times New Roman"/>
          <w:b/>
          <w:sz w:val="18"/>
          <w:szCs w:val="18"/>
          <w:lang w:eastAsia="pl-PL"/>
        </w:rPr>
      </w:pPr>
      <w:r w:rsidRPr="00A93C72">
        <w:rPr>
          <w:rFonts w:ascii="Times New Roman" w:eastAsia="Times New Roman" w:hAnsi="Times New Roman" w:cs="Times New Roman"/>
          <w:b/>
          <w:sz w:val="18"/>
          <w:szCs w:val="18"/>
          <w:lang w:eastAsia="pl-PL"/>
        </w:rPr>
        <w:t>1) kopię ważnego dokumentu uprawniającego cudzoziemca do pobytu na terytorium Rzeczypospolitej Polskiej;</w:t>
      </w:r>
    </w:p>
    <w:p w14:paraId="06C558D2" w14:textId="77777777" w:rsidR="00A93C72" w:rsidRPr="00A93C72" w:rsidRDefault="00A93C72" w:rsidP="00A93C72">
      <w:pPr>
        <w:spacing w:after="0" w:line="240" w:lineRule="auto"/>
        <w:jc w:val="both"/>
        <w:rPr>
          <w:rFonts w:ascii="Times New Roman" w:eastAsia="Times New Roman" w:hAnsi="Times New Roman" w:cs="Times New Roman"/>
          <w:b/>
          <w:sz w:val="18"/>
          <w:szCs w:val="18"/>
          <w:lang w:eastAsia="pl-PL"/>
        </w:rPr>
      </w:pPr>
      <w:r w:rsidRPr="00A93C72">
        <w:rPr>
          <w:rFonts w:ascii="Times New Roman" w:eastAsia="Times New Roman" w:hAnsi="Times New Roman" w:cs="Times New Roman"/>
          <w:b/>
          <w:sz w:val="18"/>
          <w:szCs w:val="18"/>
          <w:lang w:eastAsia="pl-PL"/>
        </w:rPr>
        <w:t>2) informację o adresie zakwaterowania cudzoziemca w okresie pobytu na terytorium Rzeczypospolitej Polskiej.</w:t>
      </w:r>
    </w:p>
    <w:p w14:paraId="5BED288F"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11. Jeżeli cudzoziemiec przebywa</w:t>
      </w:r>
      <w:r w:rsidRPr="00A93C72">
        <w:rPr>
          <w:rFonts w:ascii="Times New Roman" w:hAnsi="Times New Roman" w:cs="Times New Roman"/>
          <w:sz w:val="18"/>
          <w:szCs w:val="18"/>
        </w:rPr>
        <w:t xml:space="preserve"> na terytorium Rzeczypospolitej Polskiej </w:t>
      </w:r>
      <w:r w:rsidRPr="00A93C72">
        <w:rPr>
          <w:rFonts w:ascii="Times New Roman" w:hAnsi="Times New Roman" w:cs="Times New Roman"/>
          <w:b/>
          <w:sz w:val="18"/>
          <w:szCs w:val="18"/>
        </w:rPr>
        <w:t>na podstawie innego dokumentu</w:t>
      </w:r>
      <w:r w:rsidRPr="00A93C72">
        <w:rPr>
          <w:rFonts w:ascii="Times New Roman" w:hAnsi="Times New Roman" w:cs="Times New Roman"/>
          <w:sz w:val="18"/>
          <w:szCs w:val="18"/>
        </w:rPr>
        <w:t xml:space="preserve"> niż wiza wydana w celu wykonywania pracy sezonowej lub w ramach ruchu bezwizowego bez związku z wnioskiem wpisanym do ewidencji wniosków w sprawie pracy sezonowej, </w:t>
      </w:r>
      <w:r w:rsidRPr="00A93C72">
        <w:rPr>
          <w:rFonts w:ascii="Times New Roman" w:hAnsi="Times New Roman" w:cs="Times New Roman"/>
          <w:b/>
          <w:sz w:val="18"/>
          <w:szCs w:val="18"/>
        </w:rPr>
        <w:t>starosta odmawia wszczęcia postępowania</w:t>
      </w:r>
      <w:r w:rsidRPr="00A93C72">
        <w:rPr>
          <w:rFonts w:ascii="Times New Roman" w:hAnsi="Times New Roman" w:cs="Times New Roman"/>
          <w:sz w:val="18"/>
          <w:szCs w:val="18"/>
        </w:rPr>
        <w:t xml:space="preserve"> w sprawie udzielenia przedłużenia zezwolenia na pracę sezonową.</w:t>
      </w:r>
    </w:p>
    <w:p w14:paraId="3439DF99"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12.</w:t>
      </w:r>
      <w:r w:rsidRPr="00A93C72">
        <w:rPr>
          <w:rFonts w:ascii="Times New Roman" w:hAnsi="Times New Roman" w:cs="Times New Roman"/>
          <w:sz w:val="18"/>
          <w:szCs w:val="18"/>
        </w:rPr>
        <w:t xml:space="preserve"> </w:t>
      </w:r>
      <w:r w:rsidRPr="00A93C72">
        <w:rPr>
          <w:rFonts w:ascii="Times New Roman" w:hAnsi="Times New Roman" w:cs="Times New Roman"/>
          <w:b/>
          <w:sz w:val="18"/>
          <w:szCs w:val="18"/>
        </w:rPr>
        <w:t>Przedłużenie zezwolenia na pracę sezonową wydaje się na okres</w:t>
      </w:r>
      <w:r w:rsidRPr="00A93C72">
        <w:rPr>
          <w:rFonts w:ascii="Times New Roman" w:hAnsi="Times New Roman" w:cs="Times New Roman"/>
          <w:sz w:val="18"/>
          <w:szCs w:val="18"/>
        </w:rPr>
        <w:t xml:space="preserve">, który łącznie z okresem pobytu cudzoziemca w celu wykonywania pracy sezonowej, liczonym od dnia pierwszego wjazdu na terytorium państw obszaru Schengen w danym roku kalendarzowym, </w:t>
      </w:r>
      <w:r w:rsidRPr="00A93C72">
        <w:rPr>
          <w:rFonts w:ascii="Times New Roman" w:hAnsi="Times New Roman" w:cs="Times New Roman"/>
          <w:b/>
          <w:sz w:val="18"/>
          <w:szCs w:val="18"/>
        </w:rPr>
        <w:t>nie jest dłuższy niż 9 miesięcy w ciągu roku kalendarzowego</w:t>
      </w:r>
      <w:r w:rsidRPr="00A93C72">
        <w:rPr>
          <w:rFonts w:ascii="Times New Roman" w:hAnsi="Times New Roman" w:cs="Times New Roman"/>
          <w:sz w:val="18"/>
          <w:szCs w:val="18"/>
        </w:rPr>
        <w:t>.</w:t>
      </w:r>
    </w:p>
    <w:p w14:paraId="2B43CEC5"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13</w:t>
      </w:r>
      <w:r w:rsidRPr="00A93C72">
        <w:rPr>
          <w:rFonts w:ascii="Times New Roman" w:hAnsi="Times New Roman" w:cs="Times New Roman"/>
          <w:sz w:val="18"/>
          <w:szCs w:val="18"/>
        </w:rPr>
        <w:t xml:space="preserve"> </w:t>
      </w:r>
      <w:r w:rsidRPr="00A93C72">
        <w:rPr>
          <w:rFonts w:ascii="Times New Roman" w:hAnsi="Times New Roman" w:cs="Times New Roman"/>
          <w:b/>
          <w:sz w:val="18"/>
          <w:szCs w:val="18"/>
        </w:rPr>
        <w:t>Jeżeli podmiot powierzający wykonywanie pracy</w:t>
      </w:r>
      <w:r w:rsidRPr="00A93C72">
        <w:rPr>
          <w:rFonts w:ascii="Times New Roman" w:hAnsi="Times New Roman" w:cs="Times New Roman"/>
          <w:sz w:val="18"/>
          <w:szCs w:val="18"/>
        </w:rPr>
        <w:t xml:space="preserve"> cudzoziemcowi, na podstawie zezwolenia na pracę sezonową, </w:t>
      </w:r>
      <w:r w:rsidRPr="00A93C72">
        <w:rPr>
          <w:rFonts w:ascii="Times New Roman" w:hAnsi="Times New Roman" w:cs="Times New Roman"/>
          <w:b/>
          <w:sz w:val="18"/>
          <w:szCs w:val="18"/>
        </w:rPr>
        <w:t>złożył wniosek o przedłużenie zezwolenia</w:t>
      </w:r>
      <w:r w:rsidRPr="00A93C72">
        <w:rPr>
          <w:rFonts w:ascii="Times New Roman" w:hAnsi="Times New Roman" w:cs="Times New Roman"/>
          <w:sz w:val="18"/>
          <w:szCs w:val="18"/>
        </w:rPr>
        <w:t xml:space="preserve"> na pracę sezonową dla tego cudzoziemca, a </w:t>
      </w:r>
      <w:r w:rsidRPr="00A93C72">
        <w:rPr>
          <w:rFonts w:ascii="Times New Roman" w:hAnsi="Times New Roman" w:cs="Times New Roman"/>
          <w:b/>
          <w:sz w:val="18"/>
          <w:szCs w:val="18"/>
        </w:rPr>
        <w:t>wniosek nie zawiera braków formalnych lub braki formalne zostały uzupełnione w terminie</w:t>
      </w:r>
      <w:r w:rsidRPr="00A93C72">
        <w:rPr>
          <w:rFonts w:ascii="Times New Roman" w:hAnsi="Times New Roman" w:cs="Times New Roman"/>
          <w:sz w:val="18"/>
          <w:szCs w:val="18"/>
        </w:rPr>
        <w:t xml:space="preserve">, pracę cudzoziemca na warunkach określonych w zezwoleniu na </w:t>
      </w:r>
      <w:r w:rsidRPr="00A93C72">
        <w:rPr>
          <w:rFonts w:ascii="Times New Roman" w:hAnsi="Times New Roman" w:cs="Times New Roman"/>
          <w:b/>
          <w:sz w:val="18"/>
          <w:szCs w:val="18"/>
        </w:rPr>
        <w:t>pracę sezonową uważa się za legalną od dnia złożenia wniosku do dnia, w którym decyzja w sprawie przedłużenia zezwolenia na pracę sezonową staje się ostateczna</w:t>
      </w:r>
      <w:r w:rsidRPr="00A93C72">
        <w:rPr>
          <w:rFonts w:ascii="Times New Roman" w:hAnsi="Times New Roman" w:cs="Times New Roman"/>
          <w:sz w:val="18"/>
          <w:szCs w:val="18"/>
        </w:rPr>
        <w:t>. Do okresów legalnej pracy nie wlicza się okresów zawieszenia postępowania na wniosek strony.</w:t>
      </w:r>
    </w:p>
    <w:p w14:paraId="63601B67"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14.</w:t>
      </w:r>
      <w:r w:rsidRPr="00A93C72">
        <w:rPr>
          <w:rFonts w:ascii="Times New Roman" w:hAnsi="Times New Roman" w:cs="Times New Roman"/>
          <w:sz w:val="18"/>
          <w:szCs w:val="18"/>
        </w:rPr>
        <w:t xml:space="preserve"> Przepis, określony w punkcie 13 niniejszego pouczenia, stosuje się odpowiednio, jeżeli po zakończeniu pracy na podstawie umowy o pomocy przy zbiorach w rozumieniu przepisów o ubezpieczeniu społecznym rolników cudzoziemiec będzie wykonywał pracę na podstawie innej umowy, a pozostałe warunki wykonywania pracy określone w zezwoleniu na pracę sezonową nie ulegną zmianie.</w:t>
      </w:r>
    </w:p>
    <w:p w14:paraId="79083553" w14:textId="77777777" w:rsidR="00A93C72" w:rsidRPr="00A93C72" w:rsidRDefault="00A93C72" w:rsidP="00A93C72">
      <w:pPr>
        <w:spacing w:after="0" w:line="240" w:lineRule="auto"/>
        <w:jc w:val="both"/>
        <w:rPr>
          <w:rFonts w:ascii="Times New Roman" w:hAnsi="Times New Roman" w:cs="Times New Roman"/>
          <w:sz w:val="18"/>
          <w:szCs w:val="18"/>
        </w:rPr>
      </w:pPr>
      <w:r w:rsidRPr="00A93C72">
        <w:rPr>
          <w:rFonts w:ascii="Times New Roman" w:hAnsi="Times New Roman" w:cs="Times New Roman"/>
          <w:b/>
          <w:sz w:val="18"/>
          <w:szCs w:val="18"/>
        </w:rPr>
        <w:t>15.</w:t>
      </w:r>
      <w:r w:rsidRPr="00A93C72">
        <w:rPr>
          <w:rFonts w:ascii="Times New Roman" w:hAnsi="Times New Roman" w:cs="Times New Roman"/>
          <w:sz w:val="18"/>
          <w:szCs w:val="18"/>
        </w:rPr>
        <w:t xml:space="preserve"> Jeżeli wniosek o przedłużenie zezwolenia na pracę sezonową złożył podmiot, który nie powierzał pracy danemu cudzoziemcowi na podstawie zezwolenia na pracę sezonową w okresie bezpośrednio poprzedzającym dzień złożenia wniosku, pracę tego cudzoziemca na warunkach określonych we wniosku uważa się za legalną do dnia wydania decyzji starosty, nie dłużej jednak niż przez okres 30 dni liczonych od dnia złożenia wniosku, który nie zawiera braków formalnych.</w:t>
      </w:r>
    </w:p>
    <w:p w14:paraId="4AF2BB78"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Times New Roman" w:hAnsi="Times New Roman" w:cs="Times New Roman"/>
          <w:b/>
          <w:bCs/>
          <w:sz w:val="18"/>
          <w:szCs w:val="18"/>
          <w:lang w:eastAsia="pl-PL"/>
        </w:rPr>
        <w:t>16.</w:t>
      </w:r>
      <w:r w:rsidRPr="00A93C72">
        <w:rPr>
          <w:rFonts w:ascii="Times New Roman" w:eastAsia="Times New Roman" w:hAnsi="Times New Roman" w:cs="Times New Roman"/>
          <w:bCs/>
          <w:sz w:val="18"/>
          <w:szCs w:val="18"/>
          <w:lang w:eastAsia="pl-PL"/>
        </w:rPr>
        <w:t xml:space="preserve"> </w:t>
      </w:r>
      <w:r w:rsidRPr="00A93C72">
        <w:rPr>
          <w:rFonts w:ascii="Times New Roman" w:eastAsia="Calibri" w:hAnsi="Times New Roman" w:cs="Times New Roman"/>
          <w:sz w:val="18"/>
          <w:szCs w:val="18"/>
        </w:rPr>
        <w:t xml:space="preserve">Starosta rozpatruje wnioski o wydanie przedłużenia zezwolenia na prace sezonową z uwzględnieniem pierwszeństwa cudzoziemców, którzy co najmniej raz w okresie 5 lat poprzedzających złożenie wniosku wykonywali pracę na rzecz danego podmiotu na podstawie zezwolenia na pracę sezonową lub oświadczenia o zamiarze powierzenia wykonywania pracy cudzoziemcowi, jeżeli praca będzie wykonywana </w:t>
      </w:r>
      <w:r w:rsidRPr="00A93C72">
        <w:rPr>
          <w:rFonts w:ascii="Times New Roman" w:eastAsia="Calibri" w:hAnsi="Times New Roman" w:cs="Times New Roman"/>
          <w:b/>
          <w:sz w:val="18"/>
          <w:szCs w:val="18"/>
        </w:rPr>
        <w:t>na podstawie umowy o pracę.</w:t>
      </w:r>
    </w:p>
    <w:p w14:paraId="5D0ED06B"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17.</w:t>
      </w:r>
      <w:r w:rsidRPr="00A93C72">
        <w:rPr>
          <w:rFonts w:ascii="Times New Roman" w:eastAsia="Calibri" w:hAnsi="Times New Roman" w:cs="Times New Roman"/>
          <w:sz w:val="18"/>
          <w:szCs w:val="18"/>
        </w:rPr>
        <w:t xml:space="preserve"> Terminy rozpatrywania spraw: </w:t>
      </w:r>
    </w:p>
    <w:p w14:paraId="1C5E934E" w14:textId="77777777" w:rsidR="00A93C72" w:rsidRPr="00A93C72" w:rsidRDefault="00A93C72">
      <w:pPr>
        <w:numPr>
          <w:ilvl w:val="0"/>
          <w:numId w:val="2"/>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7 dni</w:t>
      </w:r>
      <w:r w:rsidRPr="00A93C72">
        <w:rPr>
          <w:rFonts w:ascii="Times New Roman" w:eastAsia="Calibri" w:hAnsi="Times New Roman" w:cs="Times New Roman"/>
          <w:sz w:val="18"/>
          <w:szCs w:val="18"/>
        </w:rPr>
        <w:t xml:space="preserve"> roboczych od dnia złożenia kompletnego wniosku – </w:t>
      </w:r>
      <w:r w:rsidRPr="00A93C72">
        <w:rPr>
          <w:rFonts w:ascii="Times New Roman" w:eastAsia="Calibri" w:hAnsi="Times New Roman" w:cs="Times New Roman"/>
          <w:b/>
          <w:sz w:val="18"/>
          <w:szCs w:val="18"/>
        </w:rPr>
        <w:t>sprawy niewymagające postępowania wyjaśniającego</w:t>
      </w:r>
      <w:r w:rsidRPr="00A93C72">
        <w:rPr>
          <w:rFonts w:ascii="Times New Roman" w:eastAsia="Calibri" w:hAnsi="Times New Roman" w:cs="Times New Roman"/>
          <w:sz w:val="18"/>
          <w:szCs w:val="18"/>
        </w:rPr>
        <w:t>,</w:t>
      </w:r>
    </w:p>
    <w:p w14:paraId="7345E988" w14:textId="77777777" w:rsidR="00A93C72" w:rsidRPr="00A93C72" w:rsidRDefault="00A93C72">
      <w:pPr>
        <w:numPr>
          <w:ilvl w:val="0"/>
          <w:numId w:val="2"/>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30 dni</w:t>
      </w:r>
      <w:r w:rsidRPr="00A93C72">
        <w:rPr>
          <w:rFonts w:ascii="Times New Roman" w:eastAsia="Calibri" w:hAnsi="Times New Roman" w:cs="Times New Roman"/>
          <w:sz w:val="18"/>
          <w:szCs w:val="18"/>
        </w:rPr>
        <w:t xml:space="preserve"> od dnia złożenia kompletnego wniosku – </w:t>
      </w:r>
      <w:r w:rsidRPr="00A93C72">
        <w:rPr>
          <w:rFonts w:ascii="Times New Roman" w:eastAsia="Calibri" w:hAnsi="Times New Roman" w:cs="Times New Roman"/>
          <w:b/>
          <w:sz w:val="18"/>
          <w:szCs w:val="18"/>
        </w:rPr>
        <w:t>sprawy wymagające postępowania wyjaśniającego</w:t>
      </w:r>
      <w:r w:rsidRPr="00A93C72">
        <w:rPr>
          <w:rFonts w:ascii="Times New Roman" w:eastAsia="Calibri" w:hAnsi="Times New Roman" w:cs="Times New Roman"/>
          <w:sz w:val="18"/>
          <w:szCs w:val="18"/>
        </w:rPr>
        <w:t>.</w:t>
      </w:r>
    </w:p>
    <w:p w14:paraId="5C1CEA36"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lastRenderedPageBreak/>
        <w:t>18.</w:t>
      </w:r>
      <w:r w:rsidRPr="00A93C72">
        <w:rPr>
          <w:rFonts w:ascii="Times New Roman" w:eastAsia="Calibri" w:hAnsi="Times New Roman" w:cs="Times New Roman"/>
          <w:sz w:val="18"/>
          <w:szCs w:val="18"/>
        </w:rPr>
        <w:t xml:space="preserve"> Jeżeli podmiot powierzający wykonywanie pracy cudzoziemcowi na podstawie przedłużenia zezwolenia na pracę sezonową </w:t>
      </w:r>
      <w:r w:rsidRPr="00A93C72">
        <w:rPr>
          <w:rFonts w:ascii="Times New Roman" w:eastAsia="Calibri" w:hAnsi="Times New Roman" w:cs="Times New Roman"/>
          <w:b/>
          <w:sz w:val="18"/>
          <w:szCs w:val="18"/>
        </w:rPr>
        <w:t xml:space="preserve">zapewnia </w:t>
      </w:r>
      <w:r w:rsidRPr="00A93C72">
        <w:rPr>
          <w:rFonts w:ascii="Times New Roman" w:eastAsia="Calibri" w:hAnsi="Times New Roman" w:cs="Times New Roman"/>
          <w:sz w:val="18"/>
          <w:szCs w:val="18"/>
        </w:rPr>
        <w:t>mu</w:t>
      </w:r>
      <w:r w:rsidRPr="00A93C72">
        <w:rPr>
          <w:rFonts w:ascii="Times New Roman" w:eastAsia="Calibri" w:hAnsi="Times New Roman" w:cs="Times New Roman"/>
          <w:b/>
          <w:sz w:val="18"/>
          <w:szCs w:val="18"/>
        </w:rPr>
        <w:t> zakwaterowanie, podmiot ten jest obowiązany do zawarcia</w:t>
      </w:r>
      <w:r w:rsidRPr="00A93C72">
        <w:rPr>
          <w:rFonts w:ascii="Times New Roman" w:eastAsia="Calibri" w:hAnsi="Times New Roman" w:cs="Times New Roman"/>
          <w:sz w:val="18"/>
          <w:szCs w:val="18"/>
        </w:rPr>
        <w:t xml:space="preserve"> z cudzoziemcem odrębnej </w:t>
      </w:r>
      <w:r w:rsidRPr="00A93C72">
        <w:rPr>
          <w:rFonts w:ascii="Times New Roman" w:eastAsia="Calibri" w:hAnsi="Times New Roman" w:cs="Times New Roman"/>
          <w:b/>
          <w:sz w:val="18"/>
          <w:szCs w:val="18"/>
        </w:rPr>
        <w:t>umowy w formie pisemnej</w:t>
      </w:r>
      <w:r w:rsidRPr="00A93C72">
        <w:rPr>
          <w:rFonts w:ascii="Times New Roman" w:eastAsia="Calibri" w:hAnsi="Times New Roman" w:cs="Times New Roman"/>
          <w:sz w:val="18"/>
          <w:szCs w:val="18"/>
        </w:rPr>
        <w:t xml:space="preserve"> określającej warunki najmu lub użyczenia kwatery mieszkalnej. Przed podpisaniem umowy, podmiot powierzający wykonywanie pracy cudzoziemcowi jest obowiązany do </w:t>
      </w:r>
      <w:r w:rsidRPr="00A93C72">
        <w:rPr>
          <w:rFonts w:ascii="Times New Roman" w:eastAsia="Calibri" w:hAnsi="Times New Roman" w:cs="Times New Roman"/>
          <w:b/>
          <w:sz w:val="18"/>
          <w:szCs w:val="18"/>
        </w:rPr>
        <w:t>przedstawienia cudzoziemcowi tłumaczenia umowy na język dla niego zrozumiały</w:t>
      </w:r>
      <w:r w:rsidRPr="00A93C72">
        <w:rPr>
          <w:rFonts w:ascii="Times New Roman" w:eastAsia="Calibri" w:hAnsi="Times New Roman" w:cs="Times New Roman"/>
          <w:sz w:val="18"/>
          <w:szCs w:val="18"/>
        </w:rPr>
        <w:t xml:space="preserve">. Ponadto </w:t>
      </w:r>
      <w:r w:rsidRPr="00A93C72">
        <w:rPr>
          <w:rFonts w:ascii="Times New Roman" w:eastAsia="Calibri" w:hAnsi="Times New Roman" w:cs="Times New Roman"/>
          <w:b/>
          <w:sz w:val="18"/>
          <w:szCs w:val="18"/>
        </w:rPr>
        <w:t>czynsz</w:t>
      </w:r>
      <w:r w:rsidRPr="00A93C72">
        <w:rPr>
          <w:rFonts w:ascii="Times New Roman" w:eastAsia="Calibri" w:hAnsi="Times New Roman" w:cs="Times New Roman"/>
          <w:sz w:val="18"/>
          <w:szCs w:val="18"/>
        </w:rPr>
        <w:t xml:space="preserve"> najmu kwatery mieszkalnej </w:t>
      </w:r>
      <w:r w:rsidRPr="00A93C72">
        <w:rPr>
          <w:rFonts w:ascii="Times New Roman" w:eastAsia="Calibri" w:hAnsi="Times New Roman" w:cs="Times New Roman"/>
          <w:b/>
          <w:sz w:val="18"/>
          <w:szCs w:val="18"/>
        </w:rPr>
        <w:t>nie może być potrącany z wynagrodzenia cudzoziemca</w:t>
      </w:r>
      <w:r w:rsidRPr="00A93C72">
        <w:rPr>
          <w:rFonts w:ascii="Times New Roman" w:eastAsia="Calibri" w:hAnsi="Times New Roman" w:cs="Times New Roman"/>
          <w:sz w:val="18"/>
          <w:szCs w:val="18"/>
        </w:rPr>
        <w:t>. Postanowienia umowy przewidujące możliwość automatycznego potrącenia czynszu z wynagrodzenia cudzoziemca są nieważne.</w:t>
      </w:r>
    </w:p>
    <w:p w14:paraId="5C51F15B" w14:textId="77777777" w:rsidR="00A93C72" w:rsidRPr="00A93C72" w:rsidRDefault="00A93C72" w:rsidP="00A93C72">
      <w:pPr>
        <w:spacing w:after="0" w:line="240" w:lineRule="auto"/>
        <w:jc w:val="both"/>
        <w:rPr>
          <w:rFonts w:ascii="Times New Roman" w:eastAsia="Times New Roman" w:hAnsi="Times New Roman" w:cs="Times New Roman"/>
          <w:sz w:val="18"/>
          <w:szCs w:val="18"/>
          <w:u w:val="single"/>
          <w:lang w:eastAsia="pl-PL"/>
        </w:rPr>
      </w:pPr>
      <w:r w:rsidRPr="00A93C72">
        <w:rPr>
          <w:rFonts w:ascii="Times New Roman" w:eastAsia="Times New Roman" w:hAnsi="Times New Roman" w:cs="Times New Roman"/>
          <w:b/>
          <w:sz w:val="18"/>
          <w:szCs w:val="18"/>
          <w:lang w:eastAsia="pl-PL"/>
        </w:rPr>
        <w:t>19.</w:t>
      </w:r>
      <w:r w:rsidRPr="00A93C72">
        <w:rPr>
          <w:rFonts w:ascii="Times New Roman" w:eastAsia="Times New Roman" w:hAnsi="Times New Roman" w:cs="Times New Roman"/>
          <w:sz w:val="18"/>
          <w:szCs w:val="18"/>
          <w:lang w:eastAsia="pl-PL"/>
        </w:rPr>
        <w:t xml:space="preserve"> </w:t>
      </w:r>
      <w:r w:rsidRPr="00A93C72">
        <w:rPr>
          <w:rFonts w:ascii="Times New Roman" w:eastAsia="Times New Roman" w:hAnsi="Times New Roman" w:cs="Times New Roman"/>
          <w:b/>
          <w:sz w:val="18"/>
          <w:szCs w:val="18"/>
          <w:lang w:eastAsia="pl-PL"/>
        </w:rPr>
        <w:t>Podmiot działający jako agencja pracy tymczasowej powierzający wykonywanie pracy cudzoziemcowi jest obowiązany</w:t>
      </w:r>
      <w:r w:rsidRPr="00A93C72">
        <w:rPr>
          <w:rFonts w:ascii="Times New Roman" w:eastAsia="Times New Roman" w:hAnsi="Times New Roman" w:cs="Times New Roman"/>
          <w:sz w:val="18"/>
          <w:szCs w:val="18"/>
          <w:lang w:eastAsia="pl-PL"/>
        </w:rPr>
        <w:t xml:space="preserve"> żądać od cudzoziemca przedstawienia przed rozpoczęciem pracy ważnego dokumentu uprawniającego do pobytu na terytorium Rzeczypospolitej Polskiej oraz przechowywania przez cały okres wykonywania pracy przez cudzoziemca kopii tego dokumentu.</w:t>
      </w:r>
    </w:p>
    <w:p w14:paraId="4EA524CC"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b/>
          <w:sz w:val="18"/>
          <w:szCs w:val="18"/>
          <w:lang w:eastAsia="pl-PL"/>
        </w:rPr>
        <w:t>20.</w:t>
      </w:r>
      <w:r w:rsidRPr="00A93C72">
        <w:rPr>
          <w:rFonts w:ascii="Times New Roman" w:eastAsia="Times New Roman" w:hAnsi="Times New Roman" w:cs="Times New Roman"/>
          <w:sz w:val="18"/>
          <w:szCs w:val="18"/>
          <w:lang w:eastAsia="pl-PL"/>
        </w:rPr>
        <w:t xml:space="preserve"> </w:t>
      </w:r>
      <w:r w:rsidRPr="00A93C72">
        <w:rPr>
          <w:rFonts w:ascii="Times New Roman" w:eastAsia="Times New Roman" w:hAnsi="Times New Roman" w:cs="Times New Roman"/>
          <w:b/>
          <w:sz w:val="18"/>
          <w:szCs w:val="18"/>
          <w:lang w:eastAsia="pl-PL"/>
        </w:rPr>
        <w:t>Podmiot działający jako agencja pracy tymczasowej powierzający wykonywanie pracy cudzoziemcowi</w:t>
      </w:r>
      <w:r w:rsidRPr="00A93C72">
        <w:rPr>
          <w:rFonts w:ascii="Times New Roman" w:eastAsia="Times New Roman" w:hAnsi="Times New Roman" w:cs="Times New Roman"/>
          <w:sz w:val="18"/>
          <w:szCs w:val="18"/>
          <w:lang w:eastAsia="pl-PL"/>
        </w:rPr>
        <w:t xml:space="preserve">, od którego jest wymagane posiadanie przedłużenia zezwolenia na pracę sezonową, </w:t>
      </w:r>
      <w:r w:rsidRPr="00A93C72">
        <w:rPr>
          <w:rFonts w:ascii="Times New Roman" w:eastAsia="Times New Roman" w:hAnsi="Times New Roman" w:cs="Times New Roman"/>
          <w:b/>
          <w:sz w:val="18"/>
          <w:szCs w:val="18"/>
          <w:lang w:eastAsia="pl-PL"/>
        </w:rPr>
        <w:t>jest obowiązany do</w:t>
      </w:r>
      <w:r w:rsidRPr="00A93C72">
        <w:rPr>
          <w:rFonts w:ascii="Times New Roman" w:eastAsia="Times New Roman" w:hAnsi="Times New Roman" w:cs="Times New Roman"/>
          <w:sz w:val="18"/>
          <w:szCs w:val="18"/>
          <w:lang w:eastAsia="pl-PL"/>
        </w:rPr>
        <w:t>:</w:t>
      </w:r>
    </w:p>
    <w:p w14:paraId="30817FCD"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uwzględnienia w umowie z cudzoziemcem warunków zawartych w przedłużeniu zezwolenia na pracę sezonową,</w:t>
      </w:r>
    </w:p>
    <w:p w14:paraId="73109F34"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zawarcia z cudzoziemcem umowy w formie pisemnej oraz przedstawienia cudzoziemcowi przed podpisaniem umowy jej tłumaczenia na język zrozumiały dla cudzoziemca,</w:t>
      </w:r>
    </w:p>
    <w:p w14:paraId="5FB895E2"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przekazania jednego egzemplarza przedłużenia zezwolenia na pracę sezonową cudzoziemcowi, którego dotyczy zezwolenie, w formie pisemnej,</w:t>
      </w:r>
    </w:p>
    <w:p w14:paraId="475AF304"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informowania cudzoziemca o działaniach podejmowanych w związku z postępowaniem o udzielenie lub przedłużenie  zezwolenia na pracę sezonową oraz decyzjach o wydaniu, odmowie wydania lub uchyleniu zezwolenia,</w:t>
      </w:r>
    </w:p>
    <w:p w14:paraId="0729BA39"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zachowania należytej staranności w postępowaniach o zezwolenie, przedłużenie i uchylenie zezwolenia na pracę sezonową cudzoziemca,</w:t>
      </w:r>
    </w:p>
    <w:p w14:paraId="66D9C10C" w14:textId="77777777" w:rsidR="00A93C72" w:rsidRPr="00A93C72" w:rsidRDefault="00A93C72">
      <w:pPr>
        <w:numPr>
          <w:ilvl w:val="0"/>
          <w:numId w:val="1"/>
        </w:numPr>
        <w:tabs>
          <w:tab w:val="clear" w:pos="720"/>
        </w:tabs>
        <w:spacing w:after="0" w:line="240" w:lineRule="auto"/>
        <w:ind w:left="142" w:hanging="142"/>
        <w:jc w:val="both"/>
        <w:rPr>
          <w:rFonts w:ascii="Times New Roman" w:eastAsia="Times New Roman" w:hAnsi="Times New Roman" w:cs="Times New Roman"/>
          <w:sz w:val="18"/>
          <w:szCs w:val="18"/>
          <w:lang w:eastAsia="pl-PL"/>
        </w:rPr>
      </w:pPr>
      <w:r w:rsidRPr="00A93C72">
        <w:rPr>
          <w:rFonts w:ascii="Times New Roman" w:eastAsia="Times New Roman" w:hAnsi="Times New Roman" w:cs="Times New Roman"/>
          <w:sz w:val="18"/>
          <w:szCs w:val="18"/>
          <w:lang w:eastAsia="pl-PL"/>
        </w:rPr>
        <w:t>udostępniania podmiotom, o których mowa w art.. 88f ust. 3, na ich wniosek dokumentów potwierdzających wypełnienie powyższych obowiązków, sporządzonych w języku polskim lub przetłumaczonych na język polski.</w:t>
      </w:r>
    </w:p>
    <w:p w14:paraId="4ACFC6DF" w14:textId="77777777" w:rsidR="00A93C72" w:rsidRPr="00A93C72" w:rsidRDefault="00A93C72" w:rsidP="00A93C72">
      <w:pPr>
        <w:spacing w:after="0" w:line="240" w:lineRule="auto"/>
        <w:jc w:val="both"/>
        <w:rPr>
          <w:rFonts w:ascii="Times New Roman" w:eastAsia="Times New Roman" w:hAnsi="Times New Roman" w:cs="Times New Roman"/>
          <w:sz w:val="18"/>
          <w:szCs w:val="18"/>
          <w:lang w:eastAsia="pl-PL"/>
        </w:rPr>
      </w:pPr>
      <w:r w:rsidRPr="00A93C72">
        <w:rPr>
          <w:rFonts w:ascii="Times New Roman" w:hAnsi="Times New Roman" w:cs="Times New Roman"/>
          <w:b/>
          <w:sz w:val="18"/>
          <w:szCs w:val="18"/>
        </w:rPr>
        <w:t>21.</w:t>
      </w:r>
      <w:r w:rsidRPr="00A93C72">
        <w:rPr>
          <w:rFonts w:ascii="Times New Roman" w:hAnsi="Times New Roman" w:cs="Times New Roman"/>
          <w:sz w:val="18"/>
          <w:szCs w:val="18"/>
        </w:rPr>
        <w:t xml:space="preserve"> Dokumenty sporządzone w języku obcym, z wyjątkiem dokumentów podróży, służące za dowód w postępowaniu o wydanie przedłużenia zezwolenia na pracę sezonową składa się wraz z ich tłumaczeniem na język polski, dokonanym przez tłumacza przysięgłego.</w:t>
      </w:r>
    </w:p>
    <w:p w14:paraId="200D26DD"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22.</w:t>
      </w:r>
      <w:r w:rsidRPr="00A93C72">
        <w:rPr>
          <w:rFonts w:ascii="Times New Roman" w:eastAsia="Calibri" w:hAnsi="Times New Roman" w:cs="Times New Roman"/>
          <w:sz w:val="18"/>
          <w:szCs w:val="18"/>
        </w:rPr>
        <w:t xml:space="preserve"> Katalog przestępstw i wykroczeń w zakresie zatrudnienia cudzoziemców określa art. 121 ustawy o promocji zatrudnienia i instytucjach rynku pracy oraz inne ustawy.</w:t>
      </w:r>
    </w:p>
    <w:p w14:paraId="3398BB8F"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23.</w:t>
      </w:r>
      <w:r w:rsidRPr="00A93C72">
        <w:rPr>
          <w:rFonts w:ascii="Times New Roman" w:eastAsia="Calibri" w:hAnsi="Times New Roman" w:cs="Times New Roman"/>
          <w:sz w:val="18"/>
          <w:szCs w:val="18"/>
        </w:rPr>
        <w:t xml:space="preserve"> Jeżeli cudzoziemiec będzie wykonywał pracę w okresie krótszym niż miesiąc, we wniosku o wydanie przedłużenia zezwolenia na pracę sezonową podaje się przewidywaną liczbę godzin pracy i wynagrodzenie za cały okres pracy. </w:t>
      </w:r>
    </w:p>
    <w:p w14:paraId="05603D89"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24.</w:t>
      </w:r>
      <w:r w:rsidRPr="00A93C72">
        <w:rPr>
          <w:rFonts w:ascii="Times New Roman" w:eastAsia="Calibri" w:hAnsi="Times New Roman" w:cs="Times New Roman"/>
          <w:sz w:val="18"/>
          <w:szCs w:val="18"/>
        </w:rPr>
        <w:t xml:space="preserve"> </w:t>
      </w:r>
      <w:r w:rsidRPr="00A93C72">
        <w:rPr>
          <w:rFonts w:ascii="Times New Roman" w:eastAsia="Calibri" w:hAnsi="Times New Roman" w:cs="Times New Roman"/>
          <w:b/>
          <w:sz w:val="18"/>
          <w:szCs w:val="18"/>
        </w:rPr>
        <w:t>Starosta wydaje decyzję o odmowie wydania przedłużenia zezwolenia na pracę sezonową cudzoziemca</w:t>
      </w:r>
      <w:r w:rsidRPr="00A93C72">
        <w:rPr>
          <w:rFonts w:ascii="Times New Roman" w:eastAsia="Calibri" w:hAnsi="Times New Roman" w:cs="Times New Roman"/>
          <w:sz w:val="18"/>
          <w:szCs w:val="18"/>
        </w:rPr>
        <w:t xml:space="preserve">, gdy podmiot powierzający wykonywanie pracy cudzoziemcowi: </w:t>
      </w:r>
    </w:p>
    <w:p w14:paraId="5825696A" w14:textId="77777777" w:rsidR="00A93C72" w:rsidRPr="00A93C72" w:rsidRDefault="00A93C72">
      <w:pPr>
        <w:numPr>
          <w:ilvl w:val="0"/>
          <w:numId w:val="4"/>
        </w:numPr>
        <w:spacing w:after="0" w:line="240" w:lineRule="auto"/>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w toku postępowania:</w:t>
      </w:r>
    </w:p>
    <w:p w14:paraId="2E49EDA3" w14:textId="77777777" w:rsidR="00A93C72" w:rsidRPr="00A93C72" w:rsidRDefault="00A93C72">
      <w:pPr>
        <w:numPr>
          <w:ilvl w:val="1"/>
          <w:numId w:val="5"/>
        </w:numPr>
        <w:spacing w:after="0" w:line="240" w:lineRule="auto"/>
        <w:ind w:left="426"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 złożył wniosek zawierający nieprawdziwe dane osobowe lub fałszywe informacje lub dołączył do niego dokumenty zawierające takie dane lub </w:t>
      </w:r>
    </w:p>
    <w:p w14:paraId="652E4FCB" w14:textId="77777777" w:rsidR="00A93C72" w:rsidRPr="00A93C72" w:rsidRDefault="00A93C72">
      <w:pPr>
        <w:numPr>
          <w:ilvl w:val="1"/>
          <w:numId w:val="5"/>
        </w:numPr>
        <w:spacing w:after="0" w:line="240" w:lineRule="auto"/>
        <w:ind w:left="426"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 zeznał nieprawdę lub zataił prawdę, albo w celu użycia jako autentyczny podrobił lub przerobił dokument albo takiego dokumentu jako autentycznego używał;</w:t>
      </w:r>
    </w:p>
    <w:p w14:paraId="3CB806D2" w14:textId="77777777" w:rsidR="00A93C72" w:rsidRPr="00A93C72" w:rsidRDefault="00A93C72">
      <w:pPr>
        <w:numPr>
          <w:ilvl w:val="0"/>
          <w:numId w:val="5"/>
        </w:numPr>
        <w:spacing w:after="0" w:line="240" w:lineRule="auto"/>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nie spełnił wymogów określonych w art. 88c;</w:t>
      </w:r>
    </w:p>
    <w:p w14:paraId="7AEA8B97" w14:textId="77777777" w:rsidR="00A93C72" w:rsidRPr="00A93C72" w:rsidRDefault="00A93C72">
      <w:pPr>
        <w:numPr>
          <w:ilvl w:val="0"/>
          <w:numId w:val="5"/>
        </w:numPr>
        <w:spacing w:after="0"/>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został prawomocnie ukarany za wykroczenia określone w art. 120 ust. 3-5;</w:t>
      </w:r>
    </w:p>
    <w:p w14:paraId="12FA0FE0" w14:textId="77777777" w:rsidR="00A93C72" w:rsidRPr="00A93C72" w:rsidRDefault="00A93C72">
      <w:pPr>
        <w:numPr>
          <w:ilvl w:val="0"/>
          <w:numId w:val="5"/>
        </w:numPr>
        <w:spacing w:after="0"/>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w ciągu dwóch lat od uznania za winnego popełnienie czynu, o którym mowa w art. 120 ust. 1, został ponownie prawomocnie ukarany za podobne wykroczenie;</w:t>
      </w:r>
    </w:p>
    <w:p w14:paraId="1E3FCD22" w14:textId="77777777" w:rsidR="00A93C72" w:rsidRPr="00A93C72" w:rsidRDefault="00A93C72">
      <w:pPr>
        <w:numPr>
          <w:ilvl w:val="0"/>
          <w:numId w:val="5"/>
        </w:numPr>
        <w:spacing w:after="0" w:line="240" w:lineRule="auto"/>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jest osobą fizyczną, karaną za popełnienie czynu z art. 218-221 ustawy z dnia 6 czerwca 1997 r. – Kodeks karny;</w:t>
      </w:r>
    </w:p>
    <w:p w14:paraId="10AD5324" w14:textId="77777777" w:rsidR="00A93C72" w:rsidRPr="00A93C72" w:rsidRDefault="00A93C72">
      <w:pPr>
        <w:numPr>
          <w:ilvl w:val="0"/>
          <w:numId w:val="5"/>
        </w:numPr>
        <w:spacing w:after="0" w:line="240" w:lineRule="auto"/>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jest osobą fizyczną karaną za popełnienie w związku z postępowaniem o wydanie zezwolenia na pracę, czynu z art. 270-275 ustawy z dnia 6 czerwca 1997 r. – Kodeks karny, albo jest podmiotem zarządzanym lub kontrolowanym przez taką osobę;</w:t>
      </w:r>
    </w:p>
    <w:p w14:paraId="645B51FC" w14:textId="77777777" w:rsidR="00A93C72" w:rsidRPr="00A93C72" w:rsidRDefault="00A93C72">
      <w:pPr>
        <w:numPr>
          <w:ilvl w:val="0"/>
          <w:numId w:val="5"/>
        </w:numPr>
        <w:spacing w:after="0" w:line="240" w:lineRule="auto"/>
        <w:ind w:left="284" w:hanging="284"/>
        <w:contextualSpacing/>
        <w:jc w:val="both"/>
      </w:pPr>
      <w:r w:rsidRPr="00A93C72">
        <w:rPr>
          <w:rFonts w:ascii="Times New Roman" w:eastAsia="Times New Roman" w:hAnsi="Times New Roman" w:cs="Times New Roman"/>
          <w:sz w:val="18"/>
          <w:szCs w:val="18"/>
          <w:lang w:eastAsia="pl-PL"/>
        </w:rPr>
        <w:t xml:space="preserve">jest osobą fizyczną karaną za czyn, o którym mowa w </w:t>
      </w:r>
      <w:hyperlink r:id="rId7" w:anchor="/document/16798683?unitId=art(189(a))&amp;cm=DOCUMENT" w:history="1">
        <w:r w:rsidRPr="00A93C72">
          <w:rPr>
            <w:rFonts w:ascii="Times New Roman" w:hAnsi="Times New Roman" w:cs="Times New Roman"/>
            <w:sz w:val="18"/>
            <w:szCs w:val="18"/>
            <w:lang w:eastAsia="pl-PL"/>
          </w:rPr>
          <w:t>art. 189a</w:t>
        </w:r>
      </w:hyperlink>
      <w:r w:rsidRPr="00A93C72">
        <w:rPr>
          <w:rFonts w:ascii="Times New Roman" w:eastAsia="Times New Roman" w:hAnsi="Times New Roman" w:cs="Times New Roman"/>
          <w:sz w:val="18"/>
          <w:szCs w:val="18"/>
          <w:lang w:eastAsia="pl-PL"/>
        </w:rPr>
        <w:t xml:space="preserve"> ustawy z dnia 6 czerwca 1997 r. - Kodeks karny, lub karaną w innym państwie na podstawie przepisów </w:t>
      </w:r>
      <w:hyperlink r:id="rId8" w:anchor="/document/17156100?cm=DOCUMENT" w:history="1">
        <w:r w:rsidRPr="00A93C72">
          <w:rPr>
            <w:rFonts w:ascii="Times New Roman" w:hAnsi="Times New Roman" w:cs="Times New Roman"/>
            <w:sz w:val="18"/>
            <w:szCs w:val="18"/>
            <w:lang w:eastAsia="pl-PL"/>
          </w:rPr>
          <w:t>Protokołu</w:t>
        </w:r>
      </w:hyperlink>
      <w:r w:rsidRPr="00A93C72">
        <w:rPr>
          <w:rFonts w:ascii="Times New Roman" w:eastAsia="Times New Roman" w:hAnsi="Times New Roman" w:cs="Times New Roman"/>
          <w:sz w:val="18"/>
          <w:szCs w:val="18"/>
          <w:lang w:eastAsia="pl-PL"/>
        </w:rPr>
        <w:t xml:space="preserve"> o zapobieganiu, zwalczaniu oraz karaniu za handel ludźmi, w szczególności kobietami i dziećmi, uzupełniającego Konwencję Narodów Zjednoczonych przeciwko międzynarodowej przestępczości zorganizowanej, albo jest podmiotem zarządzanym lub kontrolowanym przez taką osobę;</w:t>
      </w:r>
    </w:p>
    <w:p w14:paraId="1E651C72" w14:textId="77777777" w:rsidR="00A93C72" w:rsidRPr="00A93C72" w:rsidRDefault="00A93C72">
      <w:pPr>
        <w:numPr>
          <w:ilvl w:val="0"/>
          <w:numId w:val="5"/>
        </w:numPr>
        <w:spacing w:after="0" w:line="240" w:lineRule="auto"/>
        <w:ind w:left="284" w:hanging="284"/>
        <w:contextualSpacing/>
        <w:jc w:val="both"/>
        <w:rPr>
          <w:rFonts w:ascii="Times New Roman" w:hAnsi="Times New Roman" w:cs="Times New Roman"/>
          <w:sz w:val="18"/>
          <w:szCs w:val="18"/>
        </w:rPr>
      </w:pPr>
      <w:r w:rsidRPr="00A93C72">
        <w:rPr>
          <w:rFonts w:ascii="Times New Roman" w:eastAsia="Times New Roman" w:hAnsi="Times New Roman" w:cs="Times New Roman"/>
          <w:sz w:val="18"/>
          <w:szCs w:val="18"/>
          <w:lang w:eastAsia="pl-PL"/>
        </w:rPr>
        <w:t>nie dopełnia obowiązków wynikających z art. 88h ust. 4;</w:t>
      </w:r>
    </w:p>
    <w:p w14:paraId="28010A79" w14:textId="77777777" w:rsidR="00A93C72" w:rsidRPr="00A93C72" w:rsidRDefault="00A93C72">
      <w:pPr>
        <w:numPr>
          <w:ilvl w:val="0"/>
          <w:numId w:val="5"/>
        </w:numPr>
        <w:spacing w:after="0" w:line="240" w:lineRule="auto"/>
        <w:ind w:left="284"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wnioskuje o wydanie zezwolenia w stosunku do cudzoziemca, który: </w:t>
      </w:r>
    </w:p>
    <w:p w14:paraId="4AFB7B41" w14:textId="77777777" w:rsidR="00A93C72" w:rsidRPr="00A93C72" w:rsidRDefault="00A93C72">
      <w:pPr>
        <w:numPr>
          <w:ilvl w:val="0"/>
          <w:numId w:val="3"/>
        </w:numPr>
        <w:spacing w:after="0" w:line="240" w:lineRule="auto"/>
        <w:ind w:left="426"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nie spełnia wymagań kwalifikacyjnych i innych warunków w przypadku zamiaru powierzenia wykonywania pracy w zawodzie regulowanym,</w:t>
      </w:r>
    </w:p>
    <w:p w14:paraId="2CB44867" w14:textId="77777777" w:rsidR="00A93C72" w:rsidRPr="00A93C72" w:rsidRDefault="00A93C72">
      <w:pPr>
        <w:numPr>
          <w:ilvl w:val="0"/>
          <w:numId w:val="6"/>
        </w:numPr>
        <w:spacing w:after="0" w:line="240" w:lineRule="auto"/>
        <w:ind w:left="426"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nie spełnia wymagań podmiotu powierzającego wykonywanie pracy cudzoziemcowi określonych w informacji starosty o braku możliwości zaspokojenia potrzeb kadrowych pracodawcy</w:t>
      </w:r>
    </w:p>
    <w:p w14:paraId="1B4A5E74" w14:textId="77777777" w:rsidR="00A93C72" w:rsidRPr="00A93C72" w:rsidRDefault="00A93C72">
      <w:pPr>
        <w:numPr>
          <w:ilvl w:val="0"/>
          <w:numId w:val="3"/>
        </w:numPr>
        <w:spacing w:after="0" w:line="240" w:lineRule="auto"/>
        <w:ind w:left="426" w:hanging="284"/>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w związku z postępowaniem o wydanie zezwolenia na pracę został ukarany za czyn określony w art. 270-275 ustawy z dnia 6 czerwca 1997 r. – Kodeks karny.</w:t>
      </w:r>
    </w:p>
    <w:p w14:paraId="0F16431D" w14:textId="77777777" w:rsidR="00A93C72" w:rsidRPr="00A93C72" w:rsidRDefault="00A93C72" w:rsidP="00A93C72">
      <w:pPr>
        <w:spacing w:after="0" w:line="240" w:lineRule="auto"/>
        <w:jc w:val="both"/>
        <w:rPr>
          <w:rFonts w:ascii="Times New Roman" w:eastAsia="Calibri" w:hAnsi="Times New Roman" w:cs="Times New Roman"/>
          <w:sz w:val="18"/>
          <w:szCs w:val="18"/>
        </w:rPr>
      </w:pPr>
      <w:r w:rsidRPr="00A93C72">
        <w:rPr>
          <w:rFonts w:ascii="Times New Roman" w:eastAsia="Calibri" w:hAnsi="Times New Roman" w:cs="Times New Roman"/>
          <w:b/>
          <w:sz w:val="18"/>
          <w:szCs w:val="18"/>
        </w:rPr>
        <w:t>25.</w:t>
      </w:r>
      <w:r w:rsidRPr="00A93C72">
        <w:rPr>
          <w:rFonts w:ascii="Times New Roman" w:eastAsia="Calibri" w:hAnsi="Times New Roman" w:cs="Times New Roman"/>
          <w:sz w:val="18"/>
          <w:szCs w:val="18"/>
        </w:rPr>
        <w:t xml:space="preserve"> </w:t>
      </w:r>
      <w:r w:rsidRPr="00A93C72">
        <w:rPr>
          <w:rFonts w:ascii="Times New Roman" w:eastAsia="Calibri" w:hAnsi="Times New Roman" w:cs="Times New Roman"/>
          <w:b/>
          <w:sz w:val="18"/>
          <w:szCs w:val="18"/>
        </w:rPr>
        <w:t>Starosta może wydać decyzję o odmowie wydania przedłużenia zezwolenia na pracę sezonową</w:t>
      </w:r>
      <w:r w:rsidRPr="00A93C72">
        <w:rPr>
          <w:rFonts w:ascii="Times New Roman" w:eastAsia="Calibri" w:hAnsi="Times New Roman" w:cs="Times New Roman"/>
          <w:sz w:val="18"/>
          <w:szCs w:val="18"/>
        </w:rPr>
        <w:t xml:space="preserve">, jeżeli z okoliczności wynika, że wniosek o wydanie przedłużenia zezwolenia na pracę został złożony dla pozoru, przedłużenie zezwolenia będzie wykorzystane przez cudzoziemca w celu innym niż wykonywanie pracy dla danego podmiotu lub podmiot powierzający wykonywanie pracy cudzoziemcowi nie dopełnia obowiązków związanych z prowadzeniem działalności lub powierzaniem pracy innym osobom, w szczególności: </w:t>
      </w:r>
    </w:p>
    <w:p w14:paraId="64196123" w14:textId="77777777" w:rsidR="00A93C72" w:rsidRPr="00A93C72" w:rsidRDefault="00A93C72">
      <w:pPr>
        <w:numPr>
          <w:ilvl w:val="0"/>
          <w:numId w:val="8"/>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nie posiada środków finansowych ani źródeł dochodu niezbędnych do pokrycia zobowiązań wynikających z powierzenia pracy cudzoziemcowi lub </w:t>
      </w:r>
    </w:p>
    <w:p w14:paraId="3CB05EFF" w14:textId="77777777" w:rsidR="00A93C72" w:rsidRPr="00A93C72" w:rsidRDefault="00A93C72">
      <w:pPr>
        <w:numPr>
          <w:ilvl w:val="0"/>
          <w:numId w:val="8"/>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nie prowadzi działalności gospodarczej, rolniczej lub statutowej uzasadniającej powierzenie pracy danemu cudzoziemcowi w danym okresie, w tym zawiesił działalność, został wykreślony z właściwego rejestru lub jego działalność jest w okresie likwidacji lub </w:t>
      </w:r>
    </w:p>
    <w:p w14:paraId="553929F6" w14:textId="77777777" w:rsidR="00A93C72" w:rsidRPr="00A93C72" w:rsidRDefault="00A93C72">
      <w:pPr>
        <w:numPr>
          <w:ilvl w:val="0"/>
          <w:numId w:val="8"/>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nie dopełnia obowiązku opłacania składek na ubezpieczenia społeczne, na ubezpieczenie zdrowotne, na Fundusz Pracy i Fundusz Gwarantowanych Świadczeń Pracowniczych oraz na Fundusz Emerytur Pomostowych albo nie dopełnia obowiązku opłacania składek na ubezpieczenie społeczne rolników lub </w:t>
      </w:r>
    </w:p>
    <w:p w14:paraId="0D0BAD98" w14:textId="77777777" w:rsidR="00A93C72" w:rsidRPr="00A93C72" w:rsidRDefault="00A93C72">
      <w:pPr>
        <w:numPr>
          <w:ilvl w:val="0"/>
          <w:numId w:val="8"/>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 xml:space="preserve">nie zgłasza do ubezpieczenia społecznego pracowników lub innych osób objętych obowiązkowym ubezpieczeniem społecznym albo nie zgłasza pomocników rolnika w rozumieniu przepisów o ubezpieczeniu społecznym rolników do ubezpieczenia społecznego rolników lub </w:t>
      </w:r>
    </w:p>
    <w:p w14:paraId="140F50ED" w14:textId="77777777" w:rsidR="00A93C72" w:rsidRPr="00A93C72" w:rsidRDefault="00A93C72">
      <w:pPr>
        <w:numPr>
          <w:ilvl w:val="0"/>
          <w:numId w:val="8"/>
        </w:numPr>
        <w:spacing w:after="0" w:line="240" w:lineRule="auto"/>
        <w:ind w:left="142" w:hanging="142"/>
        <w:jc w:val="both"/>
        <w:rPr>
          <w:rFonts w:ascii="Times New Roman" w:eastAsia="Calibri" w:hAnsi="Times New Roman" w:cs="Times New Roman"/>
          <w:sz w:val="18"/>
          <w:szCs w:val="18"/>
        </w:rPr>
      </w:pPr>
      <w:r w:rsidRPr="00A93C72">
        <w:rPr>
          <w:rFonts w:ascii="Times New Roman" w:eastAsia="Calibri" w:hAnsi="Times New Roman" w:cs="Times New Roman"/>
          <w:sz w:val="18"/>
          <w:szCs w:val="18"/>
        </w:rPr>
        <w:t>zalega z uiszczeniem podatków, z wyjątkiem przypadków, gdy uzyskał przewidziane prawem zwolnienie, odroczenie, rozłożenie na raty zaległych płatności lub wstrzymanie w całości wykonania decyzji właściwego organu.</w:t>
      </w:r>
    </w:p>
    <w:p w14:paraId="2AA04A1F" w14:textId="77777777" w:rsidR="00A93C72" w:rsidRPr="00A93C72" w:rsidRDefault="00A93C72" w:rsidP="00A93C72">
      <w:pPr>
        <w:spacing w:after="0" w:line="240" w:lineRule="auto"/>
        <w:jc w:val="both"/>
        <w:rPr>
          <w:rFonts w:ascii="Times New Roman" w:eastAsia="Calibri" w:hAnsi="Times New Roman" w:cs="Times New Roman"/>
          <w:sz w:val="18"/>
          <w:szCs w:val="18"/>
        </w:rPr>
      </w:pPr>
    </w:p>
    <w:p w14:paraId="62485FAD" w14:textId="77777777" w:rsidR="00A93C72" w:rsidRPr="00A93C72" w:rsidRDefault="00A93C72" w:rsidP="00A93C72">
      <w:pPr>
        <w:spacing w:after="0" w:line="240" w:lineRule="auto"/>
        <w:jc w:val="both"/>
        <w:rPr>
          <w:rFonts w:ascii="Times New Roman" w:eastAsia="Calibri" w:hAnsi="Times New Roman" w:cs="Times New Roman"/>
          <w:sz w:val="18"/>
          <w:szCs w:val="18"/>
        </w:rPr>
      </w:pPr>
    </w:p>
    <w:p w14:paraId="0D8B5694" w14:textId="77777777" w:rsidR="00A93C72" w:rsidRPr="00A93C72" w:rsidRDefault="00A93C72" w:rsidP="00A93C72">
      <w:pPr>
        <w:spacing w:after="0" w:line="240" w:lineRule="auto"/>
        <w:jc w:val="both"/>
        <w:rPr>
          <w:rFonts w:ascii="Times New Roman" w:eastAsia="Calibri" w:hAnsi="Times New Roman" w:cs="Times New Roman"/>
          <w:sz w:val="18"/>
          <w:szCs w:val="18"/>
        </w:rPr>
      </w:pPr>
    </w:p>
    <w:p w14:paraId="3585205E" w14:textId="77777777" w:rsidR="00A93C72" w:rsidRPr="00A93C72" w:rsidRDefault="00A93C72" w:rsidP="00A93C72">
      <w:pPr>
        <w:spacing w:after="0" w:line="240" w:lineRule="auto"/>
        <w:jc w:val="both"/>
        <w:rPr>
          <w:rFonts w:ascii="Times New Roman" w:eastAsia="Calibri" w:hAnsi="Times New Roman" w:cs="Times New Roman"/>
          <w:sz w:val="18"/>
          <w:szCs w:val="18"/>
        </w:rPr>
      </w:pPr>
    </w:p>
    <w:p w14:paraId="4F377D41" w14:textId="77777777" w:rsidR="00A93C72" w:rsidRPr="00A93C72" w:rsidRDefault="00A93C72" w:rsidP="00A93C72">
      <w:pPr>
        <w:spacing w:after="0" w:line="240" w:lineRule="auto"/>
        <w:jc w:val="both"/>
        <w:rPr>
          <w:rFonts w:ascii="Times New Roman" w:eastAsia="Calibri" w:hAnsi="Times New Roman" w:cs="Times New Roman"/>
          <w:sz w:val="18"/>
          <w:szCs w:val="18"/>
        </w:rPr>
      </w:pPr>
    </w:p>
    <w:p w14:paraId="1ECD0EEA" w14:textId="77777777" w:rsidR="00A93C72" w:rsidRPr="00A93C72" w:rsidRDefault="00A93C72" w:rsidP="00A93C72">
      <w:pPr>
        <w:spacing w:after="0" w:line="240" w:lineRule="auto"/>
        <w:jc w:val="both"/>
        <w:rPr>
          <w:rFonts w:ascii="Times New Roman" w:eastAsia="Calibri" w:hAnsi="Times New Roman" w:cs="Times New Roman"/>
          <w:sz w:val="18"/>
          <w:szCs w:val="18"/>
        </w:rPr>
      </w:pPr>
    </w:p>
    <w:tbl>
      <w:tblPr>
        <w:tblW w:w="10598" w:type="dxa"/>
        <w:tblLook w:val="0000" w:firstRow="0" w:lastRow="0" w:firstColumn="0" w:lastColumn="0" w:noHBand="0" w:noVBand="0"/>
      </w:tblPr>
      <w:tblGrid>
        <w:gridCol w:w="3652"/>
        <w:gridCol w:w="2691"/>
        <w:gridCol w:w="4255"/>
      </w:tblGrid>
      <w:tr w:rsidR="00A93C72" w:rsidRPr="00A93C72" w14:paraId="08B66116" w14:textId="77777777" w:rsidTr="00C945BA">
        <w:trPr>
          <w:trHeight w:val="81"/>
        </w:trPr>
        <w:tc>
          <w:tcPr>
            <w:tcW w:w="10598" w:type="dxa"/>
            <w:gridSpan w:val="3"/>
            <w:shd w:val="clear" w:color="auto" w:fill="auto"/>
          </w:tcPr>
          <w:p w14:paraId="3BC1FADA" w14:textId="77777777" w:rsidR="00A93C72" w:rsidRPr="00A93C72" w:rsidRDefault="00A93C72" w:rsidP="00A93C72">
            <w:pPr>
              <w:spacing w:after="0" w:line="240" w:lineRule="auto"/>
              <w:jc w:val="both"/>
              <w:rPr>
                <w:rFonts w:ascii="Times New Roman" w:eastAsia="Calibri" w:hAnsi="Times New Roman" w:cs="Times New Roman"/>
                <w:i/>
                <w:iCs/>
                <w:color w:val="000000"/>
                <w:sz w:val="18"/>
                <w:szCs w:val="18"/>
              </w:rPr>
            </w:pPr>
            <w:r w:rsidRPr="00A93C72">
              <w:rPr>
                <w:rFonts w:ascii="Times New Roman" w:eastAsia="Calibri" w:hAnsi="Times New Roman" w:cs="Times New Roman"/>
                <w:i/>
                <w:iCs/>
                <w:color w:val="000000"/>
                <w:sz w:val="18"/>
                <w:szCs w:val="18"/>
              </w:rPr>
              <w:t>Oświadczam, że zapoznałem/am się z powyższym pouczeniem i otrzymałem/am jeden egzemplarz.</w:t>
            </w:r>
          </w:p>
          <w:p w14:paraId="1BC160DA" w14:textId="77777777" w:rsidR="00A93C72" w:rsidRPr="00A93C72" w:rsidRDefault="00A93C72" w:rsidP="00A93C72">
            <w:pPr>
              <w:spacing w:after="0" w:line="240" w:lineRule="auto"/>
              <w:jc w:val="both"/>
              <w:rPr>
                <w:rFonts w:ascii="Times New Roman" w:eastAsia="Calibri" w:hAnsi="Times New Roman" w:cs="Times New Roman"/>
                <w:i/>
                <w:iCs/>
                <w:color w:val="000000"/>
                <w:sz w:val="18"/>
                <w:szCs w:val="18"/>
              </w:rPr>
            </w:pPr>
          </w:p>
          <w:p w14:paraId="64AD54FF" w14:textId="77777777" w:rsidR="00A93C72" w:rsidRPr="00A93C72" w:rsidRDefault="00A93C72" w:rsidP="00A93C72">
            <w:pPr>
              <w:spacing w:after="0" w:line="240" w:lineRule="auto"/>
              <w:jc w:val="both"/>
              <w:rPr>
                <w:rFonts w:ascii="Times New Roman" w:eastAsia="Calibri" w:hAnsi="Times New Roman" w:cs="Times New Roman"/>
                <w:i/>
                <w:iCs/>
                <w:color w:val="000000"/>
                <w:sz w:val="18"/>
                <w:szCs w:val="18"/>
              </w:rPr>
            </w:pPr>
          </w:p>
          <w:p w14:paraId="68A2B79D" w14:textId="77777777" w:rsidR="00A93C72" w:rsidRPr="00A93C72" w:rsidRDefault="00A93C72" w:rsidP="00A93C72">
            <w:pPr>
              <w:spacing w:after="0" w:line="240" w:lineRule="auto"/>
              <w:jc w:val="both"/>
              <w:rPr>
                <w:rFonts w:ascii="Times New Roman" w:eastAsia="Calibri" w:hAnsi="Times New Roman" w:cs="Times New Roman"/>
                <w:i/>
                <w:iCs/>
                <w:color w:val="000000"/>
                <w:sz w:val="18"/>
                <w:szCs w:val="18"/>
              </w:rPr>
            </w:pPr>
          </w:p>
          <w:p w14:paraId="456B0157" w14:textId="77777777" w:rsidR="00A93C72" w:rsidRPr="00A93C72" w:rsidRDefault="00A93C72" w:rsidP="00A93C72">
            <w:pPr>
              <w:spacing w:after="0" w:line="240" w:lineRule="auto"/>
              <w:jc w:val="both"/>
              <w:rPr>
                <w:rFonts w:ascii="Times New Roman" w:eastAsia="Calibri" w:hAnsi="Times New Roman" w:cs="Times New Roman"/>
                <w:i/>
                <w:iCs/>
                <w:color w:val="000000"/>
                <w:sz w:val="18"/>
                <w:szCs w:val="18"/>
              </w:rPr>
            </w:pPr>
          </w:p>
          <w:p w14:paraId="351F3163" w14:textId="77777777" w:rsidR="00A93C72" w:rsidRPr="00A93C72" w:rsidRDefault="00A93C72" w:rsidP="00A93C72">
            <w:pPr>
              <w:spacing w:after="0" w:line="240" w:lineRule="auto"/>
              <w:jc w:val="both"/>
              <w:rPr>
                <w:rFonts w:ascii="Times New Roman" w:eastAsia="Calibri" w:hAnsi="Times New Roman" w:cs="Times New Roman"/>
                <w:color w:val="000000"/>
                <w:sz w:val="18"/>
                <w:szCs w:val="18"/>
              </w:rPr>
            </w:pPr>
          </w:p>
        </w:tc>
      </w:tr>
      <w:tr w:rsidR="00A93C72" w:rsidRPr="00A93C72" w14:paraId="65CFCE59" w14:textId="77777777" w:rsidTr="00C945BA">
        <w:trPr>
          <w:trHeight w:val="81"/>
        </w:trPr>
        <w:tc>
          <w:tcPr>
            <w:tcW w:w="3652" w:type="dxa"/>
            <w:shd w:val="clear" w:color="auto" w:fill="auto"/>
          </w:tcPr>
          <w:p w14:paraId="57B72C5B" w14:textId="77777777" w:rsidR="00A93C72" w:rsidRPr="00A93C72" w:rsidRDefault="00A93C72" w:rsidP="00A93C72">
            <w:pPr>
              <w:spacing w:after="0" w:line="240" w:lineRule="auto"/>
              <w:jc w:val="both"/>
              <w:rPr>
                <w:rFonts w:ascii="Times New Roman" w:eastAsia="Calibri" w:hAnsi="Times New Roman" w:cs="Times New Roman"/>
                <w:color w:val="000000"/>
                <w:sz w:val="20"/>
                <w:szCs w:val="20"/>
              </w:rPr>
            </w:pPr>
            <w:r w:rsidRPr="00A93C72">
              <w:rPr>
                <w:rFonts w:ascii="Times New Roman" w:eastAsia="Calibri" w:hAnsi="Times New Roman" w:cs="Times New Roman"/>
                <w:color w:val="000000"/>
                <w:sz w:val="20"/>
                <w:szCs w:val="20"/>
              </w:rPr>
              <w:t>__________________________________</w:t>
            </w:r>
          </w:p>
        </w:tc>
        <w:tc>
          <w:tcPr>
            <w:tcW w:w="2691" w:type="dxa"/>
            <w:shd w:val="clear" w:color="auto" w:fill="auto"/>
          </w:tcPr>
          <w:p w14:paraId="292D9513" w14:textId="77777777" w:rsidR="00A93C72" w:rsidRPr="00A93C72" w:rsidRDefault="00A93C72" w:rsidP="00A93C72">
            <w:pPr>
              <w:spacing w:after="0" w:line="240" w:lineRule="auto"/>
              <w:jc w:val="both"/>
              <w:rPr>
                <w:rFonts w:ascii="Times New Roman" w:eastAsia="Calibri" w:hAnsi="Times New Roman" w:cs="Times New Roman"/>
                <w:color w:val="000000"/>
                <w:sz w:val="20"/>
                <w:szCs w:val="20"/>
              </w:rPr>
            </w:pPr>
            <w:r w:rsidRPr="00A93C72">
              <w:rPr>
                <w:rFonts w:ascii="Times New Roman" w:eastAsia="Calibri" w:hAnsi="Times New Roman" w:cs="Times New Roman"/>
                <w:color w:val="000000"/>
                <w:sz w:val="20"/>
                <w:szCs w:val="20"/>
              </w:rPr>
              <w:t xml:space="preserve">______________________ </w:t>
            </w:r>
          </w:p>
        </w:tc>
        <w:tc>
          <w:tcPr>
            <w:tcW w:w="4255" w:type="dxa"/>
            <w:shd w:val="clear" w:color="auto" w:fill="auto"/>
          </w:tcPr>
          <w:p w14:paraId="54BCB099" w14:textId="77777777" w:rsidR="00A93C72" w:rsidRPr="00A93C72" w:rsidRDefault="00A93C72" w:rsidP="00A93C72">
            <w:pPr>
              <w:spacing w:after="0" w:line="240" w:lineRule="auto"/>
              <w:jc w:val="both"/>
              <w:rPr>
                <w:rFonts w:ascii="Times New Roman" w:eastAsia="Calibri" w:hAnsi="Times New Roman" w:cs="Times New Roman"/>
                <w:color w:val="000000"/>
                <w:sz w:val="20"/>
                <w:szCs w:val="20"/>
              </w:rPr>
            </w:pPr>
            <w:r w:rsidRPr="00A93C72">
              <w:rPr>
                <w:rFonts w:ascii="Times New Roman" w:eastAsia="Calibri" w:hAnsi="Times New Roman" w:cs="Times New Roman"/>
                <w:color w:val="000000"/>
                <w:sz w:val="20"/>
                <w:szCs w:val="20"/>
              </w:rPr>
              <w:t>________________________________________</w:t>
            </w:r>
          </w:p>
        </w:tc>
      </w:tr>
      <w:tr w:rsidR="00A93C72" w:rsidRPr="00A93C72" w14:paraId="0179D0A8" w14:textId="77777777" w:rsidTr="00C945BA">
        <w:trPr>
          <w:trHeight w:val="74"/>
        </w:trPr>
        <w:tc>
          <w:tcPr>
            <w:tcW w:w="3652" w:type="dxa"/>
            <w:shd w:val="clear" w:color="auto" w:fill="auto"/>
          </w:tcPr>
          <w:p w14:paraId="702C1454" w14:textId="77777777" w:rsidR="00A93C72" w:rsidRPr="00A93C72" w:rsidRDefault="00A93C72" w:rsidP="00A93C72">
            <w:pPr>
              <w:spacing w:after="0" w:line="240" w:lineRule="auto"/>
              <w:jc w:val="center"/>
              <w:rPr>
                <w:rFonts w:ascii="Times New Roman" w:eastAsia="Calibri" w:hAnsi="Times New Roman" w:cs="Times New Roman"/>
                <w:color w:val="000000"/>
                <w:sz w:val="14"/>
                <w:szCs w:val="20"/>
              </w:rPr>
            </w:pPr>
            <w:r w:rsidRPr="00A93C72">
              <w:rPr>
                <w:rFonts w:ascii="Times New Roman" w:eastAsia="Calibri" w:hAnsi="Times New Roman" w:cs="Times New Roman"/>
                <w:color w:val="000000"/>
                <w:sz w:val="14"/>
                <w:szCs w:val="20"/>
              </w:rPr>
              <w:t>(nazwa podmiotu lub imię i nazwisko osoby fizycznej)</w:t>
            </w:r>
          </w:p>
        </w:tc>
        <w:tc>
          <w:tcPr>
            <w:tcW w:w="2691" w:type="dxa"/>
            <w:shd w:val="clear" w:color="auto" w:fill="auto"/>
          </w:tcPr>
          <w:p w14:paraId="6614DF36" w14:textId="77777777" w:rsidR="00A93C72" w:rsidRPr="00A93C72" w:rsidRDefault="00A93C72" w:rsidP="00A93C72">
            <w:pPr>
              <w:spacing w:after="0" w:line="240" w:lineRule="auto"/>
              <w:jc w:val="center"/>
              <w:rPr>
                <w:rFonts w:ascii="Times New Roman" w:eastAsia="Calibri" w:hAnsi="Times New Roman" w:cs="Times New Roman"/>
                <w:color w:val="000000"/>
                <w:sz w:val="14"/>
                <w:szCs w:val="20"/>
              </w:rPr>
            </w:pPr>
            <w:r w:rsidRPr="00A93C72">
              <w:rPr>
                <w:rFonts w:ascii="Times New Roman" w:eastAsia="Calibri" w:hAnsi="Times New Roman" w:cs="Times New Roman"/>
                <w:color w:val="000000"/>
                <w:sz w:val="14"/>
                <w:szCs w:val="20"/>
              </w:rPr>
              <w:t>(miejscowość i data)</w:t>
            </w:r>
          </w:p>
        </w:tc>
        <w:tc>
          <w:tcPr>
            <w:tcW w:w="4255" w:type="dxa"/>
            <w:shd w:val="clear" w:color="auto" w:fill="auto"/>
          </w:tcPr>
          <w:p w14:paraId="49C40ED5" w14:textId="77777777" w:rsidR="00A93C72" w:rsidRPr="00A93C72" w:rsidRDefault="00A93C72" w:rsidP="00A93C72">
            <w:pPr>
              <w:spacing w:after="0" w:line="240" w:lineRule="auto"/>
              <w:jc w:val="center"/>
              <w:rPr>
                <w:rFonts w:ascii="Times New Roman" w:eastAsia="Calibri" w:hAnsi="Times New Roman" w:cs="Times New Roman"/>
                <w:color w:val="000000"/>
                <w:sz w:val="14"/>
                <w:szCs w:val="20"/>
              </w:rPr>
            </w:pPr>
            <w:r w:rsidRPr="00A93C72">
              <w:rPr>
                <w:rFonts w:ascii="Times New Roman" w:eastAsia="Calibri" w:hAnsi="Times New Roman" w:cs="Times New Roman"/>
                <w:color w:val="000000"/>
                <w:sz w:val="14"/>
                <w:szCs w:val="20"/>
              </w:rPr>
              <w:t>(podpis podmiotu powierzającego wykonywanie pracy cudzoziemcowi / osoby upoważnionej do działania w imieniu podmiotu)</w:t>
            </w:r>
          </w:p>
        </w:tc>
      </w:tr>
    </w:tbl>
    <w:p w14:paraId="39467740" w14:textId="77777777" w:rsidR="00A93C72" w:rsidRPr="00A93C72" w:rsidRDefault="00A93C72" w:rsidP="00A93C72">
      <w:pPr>
        <w:spacing w:after="0" w:line="240" w:lineRule="auto"/>
        <w:jc w:val="center"/>
        <w:rPr>
          <w:rFonts w:ascii="Times New Roman" w:eastAsia="Calibri" w:hAnsi="Times New Roman" w:cs="Times New Roman"/>
          <w:b/>
          <w:bCs/>
          <w:color w:val="000000"/>
          <w:sz w:val="16"/>
          <w:szCs w:val="20"/>
        </w:rPr>
      </w:pPr>
    </w:p>
    <w:p w14:paraId="5F59B142" w14:textId="77777777" w:rsidR="00A93C72" w:rsidRPr="00A93C72" w:rsidRDefault="00A93C72" w:rsidP="00A93C72">
      <w:pPr>
        <w:spacing w:after="0" w:line="240" w:lineRule="auto"/>
        <w:jc w:val="both"/>
        <w:rPr>
          <w:rFonts w:ascii="Times New Roman" w:eastAsia="Calibri" w:hAnsi="Times New Roman" w:cs="Times New Roman"/>
          <w:color w:val="000000"/>
          <w:sz w:val="16"/>
          <w:szCs w:val="20"/>
        </w:rPr>
      </w:pPr>
      <w:r w:rsidRPr="00A93C72">
        <w:rPr>
          <w:rFonts w:ascii="Times New Roman" w:eastAsia="Calibri" w:hAnsi="Times New Roman" w:cs="Times New Roman"/>
          <w:b/>
          <w:bCs/>
          <w:color w:val="000000"/>
          <w:sz w:val="16"/>
          <w:szCs w:val="20"/>
        </w:rPr>
        <w:t>Podstawy prawne:</w:t>
      </w:r>
    </w:p>
    <w:p w14:paraId="0EF22292" w14:textId="45F34879"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Ustawa z dnia 20 kwietnia 2004 r. o promocji zatrudnienia i instytucjach rynku pracy</w:t>
      </w:r>
      <w:r w:rsidR="00A67F51">
        <w:rPr>
          <w:rFonts w:ascii="Times New Roman" w:eastAsia="Calibri" w:hAnsi="Times New Roman" w:cs="Times New Roman"/>
          <w:color w:val="000000"/>
          <w:sz w:val="16"/>
          <w:szCs w:val="16"/>
        </w:rPr>
        <w:t>.</w:t>
      </w:r>
    </w:p>
    <w:p w14:paraId="7A24FC99" w14:textId="507895C7"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Rozporządzenie Ministra Rodziny, Pracy i Polityki Społecznej z dnia 18 lipca 2022 r. w sprawie wydawania zezwolenia na pracę cudzoziemca oraz wpisu oświadczenia o powierzeniu wykonywania pracy cudzoziemcowi do ewidencji oświadczeń</w:t>
      </w:r>
      <w:r w:rsidR="00A67F51">
        <w:rPr>
          <w:rFonts w:ascii="Times New Roman" w:eastAsia="Calibri" w:hAnsi="Times New Roman" w:cs="Times New Roman"/>
          <w:color w:val="000000"/>
          <w:sz w:val="16"/>
          <w:szCs w:val="16"/>
        </w:rPr>
        <w:t>.</w:t>
      </w:r>
    </w:p>
    <w:p w14:paraId="77FB774F" w14:textId="461C85F8"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Times New Roman" w:hAnsi="Times New Roman" w:cs="Times New Roman"/>
          <w:color w:val="000000"/>
          <w:sz w:val="16"/>
          <w:szCs w:val="16"/>
          <w:lang w:eastAsia="pl-PL"/>
        </w:rPr>
        <w:t>Rozporządzenie Ministra Rodziny, Pracy i Polityki Społecznej z dnia 8 grudnia 2017 r. w sprawie podklas działalności według Polskiej Klasyfikacji Działalności (PKD), w których wydawane są zezwolenia na pracę sezonową cudzoziemca</w:t>
      </w:r>
      <w:r w:rsidR="00A67F51">
        <w:rPr>
          <w:rFonts w:ascii="Times New Roman" w:eastAsia="Times New Roman" w:hAnsi="Times New Roman" w:cs="Times New Roman"/>
          <w:color w:val="000000"/>
          <w:sz w:val="16"/>
          <w:szCs w:val="16"/>
          <w:lang w:eastAsia="pl-PL"/>
        </w:rPr>
        <w:t>.</w:t>
      </w:r>
    </w:p>
    <w:p w14:paraId="051D0A1D" w14:textId="3E888F3C"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R</w:t>
      </w:r>
      <w:r w:rsidRPr="00A93C72">
        <w:rPr>
          <w:rFonts w:ascii="Times New Roman" w:eastAsia="Times New Roman" w:hAnsi="Times New Roman" w:cs="Times New Roman"/>
          <w:color w:val="000000"/>
          <w:sz w:val="16"/>
          <w:szCs w:val="16"/>
          <w:lang w:eastAsia="pl-PL"/>
        </w:rPr>
        <w:t>ozporządzenie Ministra Rodziny, Pracy i Polityki Społecznej z dnia 8 grudnia 2017 r. w sprawie państw, do których obywateli stosuje się niektóre przepisy dotyczące zezwolenia na pracę sezonową oraz przepisy dotyczące oświadczenia o powierzeniu wykonywania pracy cudzoziemcowi</w:t>
      </w:r>
      <w:r w:rsidR="00A67F51">
        <w:rPr>
          <w:rFonts w:ascii="Times New Roman" w:eastAsia="Times New Roman" w:hAnsi="Times New Roman" w:cs="Times New Roman"/>
          <w:color w:val="000000"/>
          <w:sz w:val="16"/>
          <w:szCs w:val="16"/>
          <w:lang w:eastAsia="pl-PL"/>
        </w:rPr>
        <w:t>.</w:t>
      </w:r>
    </w:p>
    <w:p w14:paraId="4619AA1D" w14:textId="654E774D"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Rozporządzenie Ministra Rodziny, Pracy i Polityki Społecznej z dnia 8 grudnia 2017 r. w sprawie wysokości wpłat dokonywanych w związku ze złożeniem wniosku o wydanie zezwolenia na pracę lub zezwolenia na pracę sezonową oraz złożeniem oświadczenia o powierzeniu wykonywania pracy cudzoziemcowi</w:t>
      </w:r>
      <w:r w:rsidR="00A67F51">
        <w:rPr>
          <w:rFonts w:ascii="Times New Roman" w:eastAsia="Calibri" w:hAnsi="Times New Roman" w:cs="Times New Roman"/>
          <w:color w:val="000000"/>
          <w:sz w:val="16"/>
          <w:szCs w:val="16"/>
        </w:rPr>
        <w:t>.</w:t>
      </w:r>
    </w:p>
    <w:p w14:paraId="61A0017C" w14:textId="7BC8FADA"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Ustawa z dnia 6 czerwca 1997 r. Kodeks karny</w:t>
      </w:r>
      <w:r w:rsidR="00A67F51">
        <w:rPr>
          <w:rFonts w:ascii="Times New Roman" w:eastAsia="Calibri" w:hAnsi="Times New Roman" w:cs="Times New Roman"/>
          <w:color w:val="000000"/>
          <w:sz w:val="16"/>
          <w:szCs w:val="16"/>
        </w:rPr>
        <w:t>.</w:t>
      </w:r>
    </w:p>
    <w:p w14:paraId="5265E1EA" w14:textId="0FC462EE"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Ustawa z dnia 12 grudnia 2013 r. o cudzoziemcach</w:t>
      </w:r>
      <w:r w:rsidR="00A67F51">
        <w:rPr>
          <w:rFonts w:ascii="Times New Roman" w:eastAsia="Calibri" w:hAnsi="Times New Roman" w:cs="Times New Roman"/>
          <w:color w:val="000000"/>
          <w:sz w:val="16"/>
          <w:szCs w:val="16"/>
        </w:rPr>
        <w:t>.</w:t>
      </w:r>
    </w:p>
    <w:p w14:paraId="2998AF1E" w14:textId="5C00E776"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16"/>
          <w:szCs w:val="16"/>
        </w:rPr>
      </w:pPr>
      <w:r w:rsidRPr="00A93C72">
        <w:rPr>
          <w:rFonts w:ascii="Times New Roman" w:eastAsia="Calibri" w:hAnsi="Times New Roman" w:cs="Times New Roman"/>
          <w:color w:val="000000"/>
          <w:sz w:val="16"/>
          <w:szCs w:val="16"/>
        </w:rPr>
        <w:t>Ustawa z dnia 15 czerwca 2012 r. o skutkach powierzania wykonywania pracy cudzoziemcom przebywającym wbrew przepisom na terytorium Rzeczypospolitej Polskiej</w:t>
      </w:r>
      <w:r w:rsidR="00A67F51">
        <w:rPr>
          <w:rFonts w:ascii="Times New Roman" w:eastAsia="Calibri" w:hAnsi="Times New Roman" w:cs="Times New Roman"/>
          <w:color w:val="000000"/>
          <w:sz w:val="16"/>
          <w:szCs w:val="16"/>
        </w:rPr>
        <w:t>.</w:t>
      </w:r>
    </w:p>
    <w:p w14:paraId="6182D4F5" w14:textId="2DCD8EAE" w:rsidR="00A93C72" w:rsidRPr="00A93C72" w:rsidRDefault="00A93C72">
      <w:pPr>
        <w:numPr>
          <w:ilvl w:val="1"/>
          <w:numId w:val="7"/>
        </w:numPr>
        <w:spacing w:after="0" w:line="240" w:lineRule="auto"/>
        <w:ind w:left="142" w:hanging="142"/>
        <w:jc w:val="both"/>
        <w:rPr>
          <w:rFonts w:ascii="Times New Roman" w:eastAsia="Calibri" w:hAnsi="Times New Roman" w:cs="Times New Roman"/>
          <w:color w:val="000000"/>
          <w:sz w:val="24"/>
          <w:szCs w:val="24"/>
        </w:rPr>
      </w:pPr>
      <w:r w:rsidRPr="00A93C72">
        <w:rPr>
          <w:rFonts w:ascii="Times New Roman" w:eastAsia="Calibri" w:hAnsi="Times New Roman" w:cs="Times New Roman"/>
          <w:color w:val="000000"/>
          <w:sz w:val="16"/>
          <w:szCs w:val="16"/>
        </w:rPr>
        <w:t>Ustawa z dnia 14 czerwca 1960 r. Kodeks postępowania administracyjnego</w:t>
      </w:r>
      <w:r w:rsidR="00A67F51">
        <w:rPr>
          <w:rFonts w:ascii="Times New Roman" w:eastAsia="Calibri" w:hAnsi="Times New Roman" w:cs="Times New Roman"/>
          <w:color w:val="000000"/>
          <w:sz w:val="16"/>
          <w:szCs w:val="16"/>
        </w:rPr>
        <w:t>.</w:t>
      </w:r>
    </w:p>
    <w:p w14:paraId="5A3DFCEE" w14:textId="0324FAFC" w:rsidR="00D25197" w:rsidRPr="00A93C72" w:rsidRDefault="00D25197" w:rsidP="00A93C72"/>
    <w:sectPr w:rsidR="00D25197" w:rsidRPr="00A93C72" w:rsidSect="008250E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D621" w14:textId="77777777" w:rsidR="008250E7" w:rsidRDefault="008250E7" w:rsidP="00D4369E">
      <w:pPr>
        <w:spacing w:after="0" w:line="240" w:lineRule="auto"/>
      </w:pPr>
      <w:r>
        <w:separator/>
      </w:r>
    </w:p>
  </w:endnote>
  <w:endnote w:type="continuationSeparator" w:id="0">
    <w:p w14:paraId="048E8734" w14:textId="77777777" w:rsidR="008250E7" w:rsidRDefault="008250E7" w:rsidP="00D4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2689434"/>
      <w:docPartObj>
        <w:docPartGallery w:val="Page Numbers (Bottom of Page)"/>
        <w:docPartUnique/>
      </w:docPartObj>
    </w:sdtPr>
    <w:sdtContent>
      <w:sdt>
        <w:sdtPr>
          <w:rPr>
            <w:rFonts w:ascii="Times New Roman" w:hAnsi="Times New Roman" w:cs="Times New Roman"/>
            <w:sz w:val="16"/>
            <w:szCs w:val="16"/>
          </w:rPr>
          <w:id w:val="810570653"/>
          <w:docPartObj>
            <w:docPartGallery w:val="Page Numbers (Top of Page)"/>
            <w:docPartUnique/>
          </w:docPartObj>
        </w:sdtPr>
        <w:sdtContent>
          <w:p w14:paraId="515D013F" w14:textId="77777777" w:rsidR="005C2AFB" w:rsidRPr="005C2AFB" w:rsidRDefault="005C2AFB">
            <w:pPr>
              <w:pStyle w:val="Stopka"/>
              <w:jc w:val="right"/>
              <w:rPr>
                <w:rFonts w:ascii="Times New Roman" w:hAnsi="Times New Roman" w:cs="Times New Roman"/>
                <w:sz w:val="16"/>
                <w:szCs w:val="16"/>
              </w:rPr>
            </w:pPr>
            <w:r w:rsidRPr="005C2AFB">
              <w:rPr>
                <w:rFonts w:ascii="Times New Roman" w:hAnsi="Times New Roman" w:cs="Times New Roman"/>
                <w:sz w:val="16"/>
                <w:szCs w:val="16"/>
              </w:rPr>
              <w:t xml:space="preserve">Strona </w:t>
            </w:r>
            <w:r w:rsidR="00B27F62" w:rsidRPr="005C2AFB">
              <w:rPr>
                <w:rFonts w:ascii="Times New Roman" w:hAnsi="Times New Roman" w:cs="Times New Roman"/>
                <w:b/>
                <w:sz w:val="16"/>
                <w:szCs w:val="16"/>
              </w:rPr>
              <w:fldChar w:fldCharType="begin"/>
            </w:r>
            <w:r w:rsidRPr="005C2AFB">
              <w:rPr>
                <w:rFonts w:ascii="Times New Roman" w:hAnsi="Times New Roman" w:cs="Times New Roman"/>
                <w:b/>
                <w:sz w:val="16"/>
                <w:szCs w:val="16"/>
              </w:rPr>
              <w:instrText>PAGE</w:instrText>
            </w:r>
            <w:r w:rsidR="00B27F62" w:rsidRPr="005C2AFB">
              <w:rPr>
                <w:rFonts w:ascii="Times New Roman" w:hAnsi="Times New Roman" w:cs="Times New Roman"/>
                <w:b/>
                <w:sz w:val="16"/>
                <w:szCs w:val="16"/>
              </w:rPr>
              <w:fldChar w:fldCharType="separate"/>
            </w:r>
            <w:r w:rsidR="00DE71AB">
              <w:rPr>
                <w:rFonts w:ascii="Times New Roman" w:hAnsi="Times New Roman" w:cs="Times New Roman"/>
                <w:b/>
                <w:noProof/>
                <w:sz w:val="16"/>
                <w:szCs w:val="16"/>
              </w:rPr>
              <w:t>1</w:t>
            </w:r>
            <w:r w:rsidR="00B27F62" w:rsidRPr="005C2AFB">
              <w:rPr>
                <w:rFonts w:ascii="Times New Roman" w:hAnsi="Times New Roman" w:cs="Times New Roman"/>
                <w:b/>
                <w:sz w:val="16"/>
                <w:szCs w:val="16"/>
              </w:rPr>
              <w:fldChar w:fldCharType="end"/>
            </w:r>
            <w:r w:rsidRPr="005C2AFB">
              <w:rPr>
                <w:rFonts w:ascii="Times New Roman" w:hAnsi="Times New Roman" w:cs="Times New Roman"/>
                <w:sz w:val="16"/>
                <w:szCs w:val="16"/>
              </w:rPr>
              <w:t xml:space="preserve"> z </w:t>
            </w:r>
            <w:r w:rsidR="00B27F62" w:rsidRPr="005C2AFB">
              <w:rPr>
                <w:rFonts w:ascii="Times New Roman" w:hAnsi="Times New Roman" w:cs="Times New Roman"/>
                <w:b/>
                <w:sz w:val="16"/>
                <w:szCs w:val="16"/>
              </w:rPr>
              <w:fldChar w:fldCharType="begin"/>
            </w:r>
            <w:r w:rsidRPr="005C2AFB">
              <w:rPr>
                <w:rFonts w:ascii="Times New Roman" w:hAnsi="Times New Roman" w:cs="Times New Roman"/>
                <w:b/>
                <w:sz w:val="16"/>
                <w:szCs w:val="16"/>
              </w:rPr>
              <w:instrText>NUMPAGES</w:instrText>
            </w:r>
            <w:r w:rsidR="00B27F62" w:rsidRPr="005C2AFB">
              <w:rPr>
                <w:rFonts w:ascii="Times New Roman" w:hAnsi="Times New Roman" w:cs="Times New Roman"/>
                <w:b/>
                <w:sz w:val="16"/>
                <w:szCs w:val="16"/>
              </w:rPr>
              <w:fldChar w:fldCharType="separate"/>
            </w:r>
            <w:r w:rsidR="00DE71AB">
              <w:rPr>
                <w:rFonts w:ascii="Times New Roman" w:hAnsi="Times New Roman" w:cs="Times New Roman"/>
                <w:b/>
                <w:noProof/>
                <w:sz w:val="16"/>
                <w:szCs w:val="16"/>
              </w:rPr>
              <w:t>3</w:t>
            </w:r>
            <w:r w:rsidR="00B27F62" w:rsidRPr="005C2AFB">
              <w:rPr>
                <w:rFonts w:ascii="Times New Roman" w:hAnsi="Times New Roman" w:cs="Times New Roman"/>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35A4" w14:textId="77777777" w:rsidR="008250E7" w:rsidRDefault="008250E7" w:rsidP="00D4369E">
      <w:pPr>
        <w:spacing w:after="0" w:line="240" w:lineRule="auto"/>
      </w:pPr>
      <w:r>
        <w:separator/>
      </w:r>
    </w:p>
  </w:footnote>
  <w:footnote w:type="continuationSeparator" w:id="0">
    <w:p w14:paraId="7F1A2256" w14:textId="77777777" w:rsidR="008250E7" w:rsidRDefault="008250E7" w:rsidP="00D4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15F" w14:textId="17486F5B" w:rsidR="00896EB6" w:rsidRPr="003211EA" w:rsidRDefault="00006542" w:rsidP="00896EB6">
    <w:pPr>
      <w:pStyle w:val="Nagwek"/>
      <w:jc w:val="right"/>
      <w:rPr>
        <w:rFonts w:cstheme="minorHAnsi"/>
        <w:sz w:val="20"/>
        <w:szCs w:val="20"/>
      </w:rPr>
    </w:pPr>
    <w:r w:rsidRPr="003211EA">
      <w:rPr>
        <w:rFonts w:cstheme="minorHAnsi"/>
        <w:sz w:val="20"/>
        <w:szCs w:val="20"/>
      </w:rPr>
      <w:t>PDS</w:t>
    </w:r>
    <w:r w:rsidR="00DE71AB" w:rsidRPr="003211EA">
      <w:rPr>
        <w:rFonts w:cstheme="minorHAnsi"/>
        <w:sz w:val="20"/>
        <w:szCs w:val="20"/>
      </w:rPr>
      <w:t>-25</w:t>
    </w:r>
    <w:r w:rsidR="00165720" w:rsidRPr="003211EA">
      <w:rPr>
        <w:rFonts w:cstheme="minorHAnsi"/>
        <w:sz w:val="20"/>
        <w:szCs w:val="20"/>
      </w:rPr>
      <w:t>-</w:t>
    </w:r>
    <w:r w:rsidR="00A93C72" w:rsidRPr="003211EA">
      <w:rPr>
        <w:rFonts w:cstheme="minorHAnsi"/>
        <w:sz w:val="20"/>
        <w:szCs w:val="20"/>
      </w:rPr>
      <w:t>5</w:t>
    </w:r>
    <w:r w:rsidR="00165720" w:rsidRPr="003211EA">
      <w:rPr>
        <w:rFonts w:cstheme="minorHAnsi"/>
        <w:sz w:val="20"/>
        <w:szCs w:val="20"/>
      </w:rPr>
      <w:t>.</w:t>
    </w:r>
    <w:r w:rsidR="00A93C72" w:rsidRPr="003211EA">
      <w:rPr>
        <w:rFonts w:cstheme="minorHAnsi"/>
        <w:sz w:val="20"/>
        <w:szCs w:val="20"/>
      </w:rPr>
      <w:t>2</w:t>
    </w:r>
    <w:r w:rsidR="00165720" w:rsidRPr="003211EA">
      <w:rPr>
        <w:rFonts w:cstheme="minorHAnsi"/>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31E1"/>
    <w:multiLevelType w:val="multilevel"/>
    <w:tmpl w:val="5E9877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EA24874"/>
    <w:multiLevelType w:val="multilevel"/>
    <w:tmpl w:val="A7A880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99F568A"/>
    <w:multiLevelType w:val="multilevel"/>
    <w:tmpl w:val="76DE87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7B515F"/>
    <w:multiLevelType w:val="multilevel"/>
    <w:tmpl w:val="CF3A61DE"/>
    <w:lvl w:ilvl="0">
      <w:start w:val="1"/>
      <w:numFmt w:val="decimal"/>
      <w:lvlText w:val="%1)"/>
      <w:lvlJc w:val="left"/>
      <w:pPr>
        <w:ind w:left="720" w:hanging="360"/>
      </w:pPr>
      <w:rPr>
        <w:rFonts w:ascii="Times New Roman" w:hAnsi="Times New Roman" w:cs="Times New Roman"/>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9B31F7"/>
    <w:multiLevelType w:val="multilevel"/>
    <w:tmpl w:val="1076F1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B618DC"/>
    <w:multiLevelType w:val="multilevel"/>
    <w:tmpl w:val="CB90C9BC"/>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4B70DEE"/>
    <w:multiLevelType w:val="multilevel"/>
    <w:tmpl w:val="1DF0FF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486AFF"/>
    <w:multiLevelType w:val="multilevel"/>
    <w:tmpl w:val="C91A69D4"/>
    <w:lvl w:ilvl="0">
      <w:start w:val="1"/>
      <w:numFmt w:val="decimal"/>
      <w:lvlText w:val="%1)"/>
      <w:lvlJc w:val="left"/>
      <w:pPr>
        <w:ind w:left="720" w:hanging="360"/>
      </w:pPr>
    </w:lvl>
    <w:lvl w:ilvl="1">
      <w:start w:val="1"/>
      <w:numFmt w:val="decimal"/>
      <w:lvlText w:val="%2)"/>
      <w:lvlJc w:val="left"/>
      <w:pPr>
        <w:ind w:left="1440" w:hanging="360"/>
      </w:pPr>
      <w:rPr>
        <w:sz w:val="16"/>
        <w:szCs w:val="16"/>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816F8"/>
    <w:multiLevelType w:val="multilevel"/>
    <w:tmpl w:val="A48AC5C0"/>
    <w:lvl w:ilvl="0">
      <w:start w:val="27"/>
      <w:numFmt w:val="lowerLetter"/>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CB1D85"/>
    <w:multiLevelType w:val="multilevel"/>
    <w:tmpl w:val="5BCC2A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7403695"/>
    <w:multiLevelType w:val="multilevel"/>
    <w:tmpl w:val="87AC79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242720">
    <w:abstractNumId w:val="5"/>
  </w:num>
  <w:num w:numId="2" w16cid:durableId="1827428747">
    <w:abstractNumId w:val="4"/>
  </w:num>
  <w:num w:numId="3" w16cid:durableId="1749619315">
    <w:abstractNumId w:val="10"/>
  </w:num>
  <w:num w:numId="4" w16cid:durableId="1883663559">
    <w:abstractNumId w:val="6"/>
  </w:num>
  <w:num w:numId="5" w16cid:durableId="1269121999">
    <w:abstractNumId w:val="3"/>
  </w:num>
  <w:num w:numId="6" w16cid:durableId="816530172">
    <w:abstractNumId w:val="8"/>
  </w:num>
  <w:num w:numId="7" w16cid:durableId="150610163">
    <w:abstractNumId w:val="7"/>
  </w:num>
  <w:num w:numId="8" w16cid:durableId="804935126">
    <w:abstractNumId w:val="2"/>
  </w:num>
  <w:num w:numId="9" w16cid:durableId="856626356">
    <w:abstractNumId w:val="9"/>
  </w:num>
  <w:num w:numId="10" w16cid:durableId="1927035260">
    <w:abstractNumId w:val="0"/>
  </w:num>
  <w:num w:numId="11" w16cid:durableId="26234485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2C"/>
    <w:rsid w:val="00006542"/>
    <w:rsid w:val="00013D8F"/>
    <w:rsid w:val="00022C66"/>
    <w:rsid w:val="00023B2C"/>
    <w:rsid w:val="000302BA"/>
    <w:rsid w:val="00046909"/>
    <w:rsid w:val="000470BA"/>
    <w:rsid w:val="000554FC"/>
    <w:rsid w:val="00092AE2"/>
    <w:rsid w:val="000B243D"/>
    <w:rsid w:val="000B6602"/>
    <w:rsid w:val="000F4B0E"/>
    <w:rsid w:val="00104E19"/>
    <w:rsid w:val="001079FD"/>
    <w:rsid w:val="001133F6"/>
    <w:rsid w:val="00154271"/>
    <w:rsid w:val="0016067B"/>
    <w:rsid w:val="00163725"/>
    <w:rsid w:val="00165720"/>
    <w:rsid w:val="001B1A3C"/>
    <w:rsid w:val="002034A6"/>
    <w:rsid w:val="002247A4"/>
    <w:rsid w:val="002247BC"/>
    <w:rsid w:val="00226B8A"/>
    <w:rsid w:val="0024166B"/>
    <w:rsid w:val="002A4C9B"/>
    <w:rsid w:val="002B44E8"/>
    <w:rsid w:val="002B7B53"/>
    <w:rsid w:val="002C0CD0"/>
    <w:rsid w:val="002D2CDF"/>
    <w:rsid w:val="003117D9"/>
    <w:rsid w:val="003177DF"/>
    <w:rsid w:val="003211EA"/>
    <w:rsid w:val="00325D85"/>
    <w:rsid w:val="003344DD"/>
    <w:rsid w:val="00334B0A"/>
    <w:rsid w:val="003634C6"/>
    <w:rsid w:val="00371FA2"/>
    <w:rsid w:val="00374F2B"/>
    <w:rsid w:val="00381FB3"/>
    <w:rsid w:val="00394E16"/>
    <w:rsid w:val="003B3A17"/>
    <w:rsid w:val="003E1909"/>
    <w:rsid w:val="00403855"/>
    <w:rsid w:val="004218D1"/>
    <w:rsid w:val="00436491"/>
    <w:rsid w:val="00440168"/>
    <w:rsid w:val="00481DAD"/>
    <w:rsid w:val="004854FC"/>
    <w:rsid w:val="004A38EC"/>
    <w:rsid w:val="004B2508"/>
    <w:rsid w:val="004C1FDA"/>
    <w:rsid w:val="004D2862"/>
    <w:rsid w:val="004D3850"/>
    <w:rsid w:val="004E4377"/>
    <w:rsid w:val="005350BA"/>
    <w:rsid w:val="00542B1E"/>
    <w:rsid w:val="005438A7"/>
    <w:rsid w:val="00593132"/>
    <w:rsid w:val="005B1655"/>
    <w:rsid w:val="005C2AFB"/>
    <w:rsid w:val="005C7332"/>
    <w:rsid w:val="0060686C"/>
    <w:rsid w:val="006144C6"/>
    <w:rsid w:val="00647787"/>
    <w:rsid w:val="0068009E"/>
    <w:rsid w:val="00695A01"/>
    <w:rsid w:val="006979AB"/>
    <w:rsid w:val="006E6B61"/>
    <w:rsid w:val="006F367C"/>
    <w:rsid w:val="006F3AB0"/>
    <w:rsid w:val="00702BF5"/>
    <w:rsid w:val="00704CB7"/>
    <w:rsid w:val="007111ED"/>
    <w:rsid w:val="007A0DCA"/>
    <w:rsid w:val="007D65E5"/>
    <w:rsid w:val="007E5E22"/>
    <w:rsid w:val="00802BB2"/>
    <w:rsid w:val="008250E7"/>
    <w:rsid w:val="00833252"/>
    <w:rsid w:val="008753BB"/>
    <w:rsid w:val="00882136"/>
    <w:rsid w:val="00892A94"/>
    <w:rsid w:val="00896EB6"/>
    <w:rsid w:val="008C42AF"/>
    <w:rsid w:val="008E05AB"/>
    <w:rsid w:val="008E5501"/>
    <w:rsid w:val="008E7CE5"/>
    <w:rsid w:val="0091148B"/>
    <w:rsid w:val="0091494B"/>
    <w:rsid w:val="00925B9E"/>
    <w:rsid w:val="00940194"/>
    <w:rsid w:val="00974B4B"/>
    <w:rsid w:val="009868D2"/>
    <w:rsid w:val="00993C82"/>
    <w:rsid w:val="009B6930"/>
    <w:rsid w:val="009F1983"/>
    <w:rsid w:val="00A67F51"/>
    <w:rsid w:val="00A90124"/>
    <w:rsid w:val="00A93C72"/>
    <w:rsid w:val="00A964B8"/>
    <w:rsid w:val="00AB6141"/>
    <w:rsid w:val="00AC0A63"/>
    <w:rsid w:val="00AD18B6"/>
    <w:rsid w:val="00AF1DEA"/>
    <w:rsid w:val="00B027D5"/>
    <w:rsid w:val="00B04099"/>
    <w:rsid w:val="00B14AAA"/>
    <w:rsid w:val="00B27F62"/>
    <w:rsid w:val="00B46175"/>
    <w:rsid w:val="00B52C43"/>
    <w:rsid w:val="00B64B29"/>
    <w:rsid w:val="00B8208F"/>
    <w:rsid w:val="00B900AD"/>
    <w:rsid w:val="00BA5A54"/>
    <w:rsid w:val="00BB079A"/>
    <w:rsid w:val="00BB68DD"/>
    <w:rsid w:val="00BD48A4"/>
    <w:rsid w:val="00BF0EEE"/>
    <w:rsid w:val="00C46261"/>
    <w:rsid w:val="00C4771A"/>
    <w:rsid w:val="00C774D3"/>
    <w:rsid w:val="00C8126A"/>
    <w:rsid w:val="00C83005"/>
    <w:rsid w:val="00C97C69"/>
    <w:rsid w:val="00CA1C36"/>
    <w:rsid w:val="00CB0B22"/>
    <w:rsid w:val="00CE7B49"/>
    <w:rsid w:val="00CF4FD1"/>
    <w:rsid w:val="00D00C80"/>
    <w:rsid w:val="00D10F6C"/>
    <w:rsid w:val="00D16C9A"/>
    <w:rsid w:val="00D2077E"/>
    <w:rsid w:val="00D25197"/>
    <w:rsid w:val="00D2675D"/>
    <w:rsid w:val="00D30569"/>
    <w:rsid w:val="00D40732"/>
    <w:rsid w:val="00D4355C"/>
    <w:rsid w:val="00D4369E"/>
    <w:rsid w:val="00D44117"/>
    <w:rsid w:val="00D45E7F"/>
    <w:rsid w:val="00D54ED5"/>
    <w:rsid w:val="00D658D8"/>
    <w:rsid w:val="00D94FED"/>
    <w:rsid w:val="00D9595C"/>
    <w:rsid w:val="00DA2DD4"/>
    <w:rsid w:val="00DA455E"/>
    <w:rsid w:val="00DC5B88"/>
    <w:rsid w:val="00DE71AB"/>
    <w:rsid w:val="00DF4FA6"/>
    <w:rsid w:val="00DF775F"/>
    <w:rsid w:val="00E06017"/>
    <w:rsid w:val="00E76EB7"/>
    <w:rsid w:val="00E85CB3"/>
    <w:rsid w:val="00EA072E"/>
    <w:rsid w:val="00EA3E23"/>
    <w:rsid w:val="00ED6573"/>
    <w:rsid w:val="00EE22B7"/>
    <w:rsid w:val="00F63A30"/>
    <w:rsid w:val="00FB3145"/>
    <w:rsid w:val="00FC12B0"/>
    <w:rsid w:val="00FD3FA6"/>
    <w:rsid w:val="00FD7918"/>
    <w:rsid w:val="00FE14D7"/>
    <w:rsid w:val="00FF69C6"/>
    <w:rsid w:val="00FF7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546E"/>
  <w15:docId w15:val="{9A21B987-1C20-4C67-87B3-B688F738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72E"/>
  </w:style>
  <w:style w:type="paragraph" w:styleId="Nagwek1">
    <w:name w:val="heading 1"/>
    <w:basedOn w:val="Normalny"/>
    <w:link w:val="Nagwek1Znak"/>
    <w:uiPriority w:val="9"/>
    <w:qFormat/>
    <w:rsid w:val="00BF0E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023B2C"/>
    <w:rPr>
      <w:b/>
      <w:bCs/>
    </w:rPr>
  </w:style>
  <w:style w:type="paragraph" w:styleId="Tekstdymka">
    <w:name w:val="Balloon Text"/>
    <w:basedOn w:val="Normalny"/>
    <w:link w:val="TekstdymkaZnak"/>
    <w:uiPriority w:val="99"/>
    <w:semiHidden/>
    <w:unhideWhenUsed/>
    <w:rsid w:val="00C462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61"/>
    <w:rPr>
      <w:rFonts w:ascii="Tahoma" w:hAnsi="Tahoma" w:cs="Tahoma"/>
      <w:sz w:val="16"/>
      <w:szCs w:val="16"/>
    </w:rPr>
  </w:style>
  <w:style w:type="paragraph" w:styleId="Akapitzlist">
    <w:name w:val="List Paragraph"/>
    <w:basedOn w:val="Normalny"/>
    <w:uiPriority w:val="34"/>
    <w:qFormat/>
    <w:rsid w:val="00BF0EEE"/>
    <w:pPr>
      <w:ind w:left="720"/>
      <w:contextualSpacing/>
    </w:pPr>
  </w:style>
  <w:style w:type="character" w:customStyle="1" w:styleId="Nagwek1Znak">
    <w:name w:val="Nagłówek 1 Znak"/>
    <w:basedOn w:val="Domylnaczcionkaakapitu"/>
    <w:link w:val="Nagwek1"/>
    <w:uiPriority w:val="9"/>
    <w:rsid w:val="00BF0EEE"/>
    <w:rPr>
      <w:rFonts w:ascii="Times New Roman" w:eastAsia="Times New Roman" w:hAnsi="Times New Roman" w:cs="Times New Roman"/>
      <w:b/>
      <w:bCs/>
      <w:kern w:val="36"/>
      <w:sz w:val="48"/>
      <w:szCs w:val="48"/>
      <w:lang w:eastAsia="pl-PL"/>
    </w:rPr>
  </w:style>
  <w:style w:type="paragraph" w:customStyle="1" w:styleId="Default">
    <w:name w:val="Default"/>
    <w:rsid w:val="00DF775F"/>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D43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369E"/>
  </w:style>
  <w:style w:type="paragraph" w:styleId="Stopka">
    <w:name w:val="footer"/>
    <w:basedOn w:val="Normalny"/>
    <w:link w:val="StopkaZnak"/>
    <w:uiPriority w:val="99"/>
    <w:unhideWhenUsed/>
    <w:rsid w:val="00D43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369E"/>
  </w:style>
  <w:style w:type="character" w:customStyle="1" w:styleId="alb">
    <w:name w:val="a_lb"/>
    <w:basedOn w:val="Domylnaczcionkaakapitu"/>
    <w:rsid w:val="002B44E8"/>
  </w:style>
  <w:style w:type="character" w:styleId="Hipercze">
    <w:name w:val="Hyperlink"/>
    <w:basedOn w:val="Domylnaczcionkaakapitu"/>
    <w:uiPriority w:val="99"/>
    <w:semiHidden/>
    <w:unhideWhenUsed/>
    <w:rsid w:val="00614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02890">
      <w:bodyDiv w:val="1"/>
      <w:marLeft w:val="0"/>
      <w:marRight w:val="0"/>
      <w:marTop w:val="0"/>
      <w:marBottom w:val="0"/>
      <w:divBdr>
        <w:top w:val="none" w:sz="0" w:space="0" w:color="auto"/>
        <w:left w:val="none" w:sz="0" w:space="0" w:color="auto"/>
        <w:bottom w:val="none" w:sz="0" w:space="0" w:color="auto"/>
        <w:right w:val="none" w:sz="0" w:space="0" w:color="auto"/>
      </w:divBdr>
    </w:div>
    <w:div w:id="440078665">
      <w:bodyDiv w:val="1"/>
      <w:marLeft w:val="0"/>
      <w:marRight w:val="0"/>
      <w:marTop w:val="0"/>
      <w:marBottom w:val="0"/>
      <w:divBdr>
        <w:top w:val="none" w:sz="0" w:space="0" w:color="auto"/>
        <w:left w:val="none" w:sz="0" w:space="0" w:color="auto"/>
        <w:bottom w:val="none" w:sz="0" w:space="0" w:color="auto"/>
        <w:right w:val="none" w:sz="0" w:space="0" w:color="auto"/>
      </w:divBdr>
      <w:divsChild>
        <w:div w:id="2061517713">
          <w:marLeft w:val="0"/>
          <w:marRight w:val="0"/>
          <w:marTop w:val="0"/>
          <w:marBottom w:val="0"/>
          <w:divBdr>
            <w:top w:val="none" w:sz="0" w:space="0" w:color="auto"/>
            <w:left w:val="none" w:sz="0" w:space="0" w:color="auto"/>
            <w:bottom w:val="none" w:sz="0" w:space="0" w:color="auto"/>
            <w:right w:val="none" w:sz="0" w:space="0" w:color="auto"/>
          </w:divBdr>
        </w:div>
        <w:div w:id="765343679">
          <w:marLeft w:val="0"/>
          <w:marRight w:val="0"/>
          <w:marTop w:val="0"/>
          <w:marBottom w:val="0"/>
          <w:divBdr>
            <w:top w:val="none" w:sz="0" w:space="0" w:color="auto"/>
            <w:left w:val="none" w:sz="0" w:space="0" w:color="auto"/>
            <w:bottom w:val="none" w:sz="0" w:space="0" w:color="auto"/>
            <w:right w:val="none" w:sz="0" w:space="0" w:color="auto"/>
          </w:divBdr>
        </w:div>
        <w:div w:id="949780082">
          <w:marLeft w:val="0"/>
          <w:marRight w:val="0"/>
          <w:marTop w:val="0"/>
          <w:marBottom w:val="0"/>
          <w:divBdr>
            <w:top w:val="none" w:sz="0" w:space="0" w:color="auto"/>
            <w:left w:val="none" w:sz="0" w:space="0" w:color="auto"/>
            <w:bottom w:val="none" w:sz="0" w:space="0" w:color="auto"/>
            <w:right w:val="none" w:sz="0" w:space="0" w:color="auto"/>
          </w:divBdr>
        </w:div>
      </w:divsChild>
    </w:div>
    <w:div w:id="452478500">
      <w:bodyDiv w:val="1"/>
      <w:marLeft w:val="0"/>
      <w:marRight w:val="0"/>
      <w:marTop w:val="0"/>
      <w:marBottom w:val="0"/>
      <w:divBdr>
        <w:top w:val="none" w:sz="0" w:space="0" w:color="auto"/>
        <w:left w:val="none" w:sz="0" w:space="0" w:color="auto"/>
        <w:bottom w:val="none" w:sz="0" w:space="0" w:color="auto"/>
        <w:right w:val="none" w:sz="0" w:space="0" w:color="auto"/>
      </w:divBdr>
    </w:div>
    <w:div w:id="1191182519">
      <w:bodyDiv w:val="1"/>
      <w:marLeft w:val="0"/>
      <w:marRight w:val="0"/>
      <w:marTop w:val="0"/>
      <w:marBottom w:val="0"/>
      <w:divBdr>
        <w:top w:val="none" w:sz="0" w:space="0" w:color="auto"/>
        <w:left w:val="none" w:sz="0" w:space="0" w:color="auto"/>
        <w:bottom w:val="none" w:sz="0" w:space="0" w:color="auto"/>
        <w:right w:val="none" w:sz="0" w:space="0" w:color="auto"/>
      </w:divBdr>
      <w:divsChild>
        <w:div w:id="930358809">
          <w:marLeft w:val="0"/>
          <w:marRight w:val="0"/>
          <w:marTop w:val="0"/>
          <w:marBottom w:val="0"/>
          <w:divBdr>
            <w:top w:val="none" w:sz="0" w:space="0" w:color="auto"/>
            <w:left w:val="none" w:sz="0" w:space="0" w:color="auto"/>
            <w:bottom w:val="none" w:sz="0" w:space="0" w:color="auto"/>
            <w:right w:val="none" w:sz="0" w:space="0" w:color="auto"/>
          </w:divBdr>
        </w:div>
        <w:div w:id="264001934">
          <w:marLeft w:val="0"/>
          <w:marRight w:val="0"/>
          <w:marTop w:val="0"/>
          <w:marBottom w:val="0"/>
          <w:divBdr>
            <w:top w:val="none" w:sz="0" w:space="0" w:color="auto"/>
            <w:left w:val="none" w:sz="0" w:space="0" w:color="auto"/>
            <w:bottom w:val="none" w:sz="0" w:space="0" w:color="auto"/>
            <w:right w:val="none" w:sz="0" w:space="0" w:color="auto"/>
          </w:divBdr>
        </w:div>
      </w:divsChild>
    </w:div>
    <w:div w:id="1202399584">
      <w:bodyDiv w:val="1"/>
      <w:marLeft w:val="0"/>
      <w:marRight w:val="0"/>
      <w:marTop w:val="0"/>
      <w:marBottom w:val="0"/>
      <w:divBdr>
        <w:top w:val="none" w:sz="0" w:space="0" w:color="auto"/>
        <w:left w:val="none" w:sz="0" w:space="0" w:color="auto"/>
        <w:bottom w:val="none" w:sz="0" w:space="0" w:color="auto"/>
        <w:right w:val="none" w:sz="0" w:space="0" w:color="auto"/>
      </w:divBdr>
    </w:div>
    <w:div w:id="1287159435">
      <w:bodyDiv w:val="1"/>
      <w:marLeft w:val="0"/>
      <w:marRight w:val="0"/>
      <w:marTop w:val="0"/>
      <w:marBottom w:val="0"/>
      <w:divBdr>
        <w:top w:val="none" w:sz="0" w:space="0" w:color="auto"/>
        <w:left w:val="none" w:sz="0" w:space="0" w:color="auto"/>
        <w:bottom w:val="none" w:sz="0" w:space="0" w:color="auto"/>
        <w:right w:val="none" w:sz="0" w:space="0" w:color="auto"/>
      </w:divBdr>
      <w:divsChild>
        <w:div w:id="1946038391">
          <w:marLeft w:val="0"/>
          <w:marRight w:val="0"/>
          <w:marTop w:val="0"/>
          <w:marBottom w:val="0"/>
          <w:divBdr>
            <w:top w:val="none" w:sz="0" w:space="0" w:color="auto"/>
            <w:left w:val="none" w:sz="0" w:space="0" w:color="auto"/>
            <w:bottom w:val="none" w:sz="0" w:space="0" w:color="auto"/>
            <w:right w:val="none" w:sz="0" w:space="0" w:color="auto"/>
          </w:divBdr>
        </w:div>
        <w:div w:id="1668633251">
          <w:marLeft w:val="0"/>
          <w:marRight w:val="0"/>
          <w:marTop w:val="0"/>
          <w:marBottom w:val="0"/>
          <w:divBdr>
            <w:top w:val="none" w:sz="0" w:space="0" w:color="auto"/>
            <w:left w:val="none" w:sz="0" w:space="0" w:color="auto"/>
            <w:bottom w:val="none" w:sz="0" w:space="0" w:color="auto"/>
            <w:right w:val="none" w:sz="0" w:space="0" w:color="auto"/>
          </w:divBdr>
        </w:div>
      </w:divsChild>
    </w:div>
    <w:div w:id="16253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2240</Words>
  <Characters>13446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Danuta</dc:creator>
  <cp:lastModifiedBy>PDS</cp:lastModifiedBy>
  <cp:revision>5</cp:revision>
  <cp:lastPrinted>2022-10-18T09:02:00Z</cp:lastPrinted>
  <dcterms:created xsi:type="dcterms:W3CDTF">2022-10-14T12:22:00Z</dcterms:created>
  <dcterms:modified xsi:type="dcterms:W3CDTF">2024-01-12T11:29:00Z</dcterms:modified>
</cp:coreProperties>
</file>